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8C38F" w14:textId="77777777" w:rsidR="00831F9B" w:rsidRPr="0002415B" w:rsidRDefault="00831F9B" w:rsidP="00831F9B">
      <w:pPr>
        <w:pStyle w:val="Heading1"/>
        <w:spacing w:after="240"/>
        <w:rPr>
          <w:rFonts w:asciiTheme="minorHAnsi" w:hAnsiTheme="minorHAnsi"/>
          <w:color w:val="000000" w:themeColor="text1"/>
          <w:sz w:val="28"/>
          <w:szCs w:val="28"/>
          <w:u w:val="single"/>
          <w:lang w:val="en-US"/>
        </w:rPr>
      </w:pPr>
      <w:r w:rsidRPr="0002415B">
        <w:rPr>
          <w:rFonts w:asciiTheme="minorHAnsi" w:hAnsiTheme="minorHAnsi"/>
          <w:color w:val="000000" w:themeColor="text1"/>
          <w:sz w:val="28"/>
          <w:szCs w:val="28"/>
          <w:u w:val="single"/>
          <w:lang w:val="en-US"/>
        </w:rPr>
        <w:t>A Sample of Recent Publications and Conference Proceedings from Graduate Students in the University of Victoria Department of Biology</w:t>
      </w:r>
    </w:p>
    <w:p w14:paraId="6624B481" w14:textId="77777777" w:rsidR="00BD049F" w:rsidRPr="0002415B" w:rsidRDefault="00BD049F">
      <w:pPr>
        <w:rPr>
          <w:color w:val="000000" w:themeColor="text1"/>
        </w:rPr>
      </w:pPr>
    </w:p>
    <w:p w14:paraId="2DA752AA" w14:textId="145C6262" w:rsidR="00831F9B" w:rsidRPr="00B24D18" w:rsidRDefault="00831F9B" w:rsidP="00831F9B">
      <w:pPr>
        <w:shd w:val="clear" w:color="auto" w:fill="FFFFFF"/>
        <w:rPr>
          <w:rFonts w:eastAsia="Times New Roman" w:cs="Times New Roman"/>
          <w:b/>
          <w:bCs/>
          <w:color w:val="000000" w:themeColor="text1"/>
          <w:kern w:val="0"/>
          <w:sz w:val="32"/>
          <w:szCs w:val="32"/>
          <w14:ligatures w14:val="none"/>
        </w:rPr>
      </w:pPr>
      <w:r w:rsidRPr="00B24D18">
        <w:rPr>
          <w:rFonts w:eastAsia="Times New Roman" w:cs="Times New Roman"/>
          <w:b/>
          <w:bCs/>
          <w:color w:val="000000" w:themeColor="text1"/>
          <w:kern w:val="0"/>
          <w:sz w:val="32"/>
          <w:szCs w:val="32"/>
          <w:u w:val="single"/>
          <w14:ligatures w14:val="none"/>
        </w:rPr>
        <w:t>Peer</w:t>
      </w:r>
      <w:r w:rsidR="00B24D18" w:rsidRPr="00B24D18">
        <w:rPr>
          <w:rFonts w:eastAsia="Times New Roman" w:cs="Times New Roman"/>
          <w:b/>
          <w:bCs/>
          <w:color w:val="000000" w:themeColor="text1"/>
          <w:kern w:val="0"/>
          <w:sz w:val="32"/>
          <w:szCs w:val="32"/>
          <w:u w:val="single"/>
          <w14:ligatures w14:val="none"/>
        </w:rPr>
        <w:t>-</w:t>
      </w:r>
      <w:r w:rsidRPr="00B24D18">
        <w:rPr>
          <w:rFonts w:eastAsia="Times New Roman" w:cs="Times New Roman"/>
          <w:b/>
          <w:bCs/>
          <w:color w:val="000000" w:themeColor="text1"/>
          <w:kern w:val="0"/>
          <w:sz w:val="32"/>
          <w:szCs w:val="32"/>
          <w:u w:val="single"/>
          <w14:ligatures w14:val="none"/>
        </w:rPr>
        <w:t>Reviewed Publications:</w:t>
      </w:r>
    </w:p>
    <w:p w14:paraId="66AF1634" w14:textId="77777777" w:rsidR="00175CF9" w:rsidRDefault="00175CF9" w:rsidP="00FD3A65">
      <w:pPr>
        <w:ind w:left="476"/>
        <w:rPr>
          <w:rFonts w:ascii="Aptos" w:eastAsia="Aptos" w:hAnsi="Aptos" w:cs="Aptos"/>
        </w:rPr>
      </w:pPr>
    </w:p>
    <w:p w14:paraId="351DF3D0" w14:textId="4D3195AF" w:rsidR="00AA51A6" w:rsidRPr="0002415B" w:rsidRDefault="0CC74831" w:rsidP="00FD3A65">
      <w:pPr>
        <w:ind w:left="476"/>
      </w:pPr>
      <w:r w:rsidRPr="2FD99117">
        <w:rPr>
          <w:rFonts w:ascii="Aptos" w:eastAsia="Aptos" w:hAnsi="Aptos" w:cs="Aptos"/>
        </w:rPr>
        <w:t xml:space="preserve">Athar, F., </w:t>
      </w:r>
      <w:r w:rsidRPr="2FD99117">
        <w:rPr>
          <w:rFonts w:ascii="Aptos" w:eastAsia="Aptos" w:hAnsi="Aptos" w:cs="Aptos"/>
          <w:b/>
          <w:bCs/>
        </w:rPr>
        <w:t>Karmani, M.</w:t>
      </w:r>
      <w:r w:rsidRPr="2FD99117">
        <w:rPr>
          <w:rFonts w:ascii="Aptos" w:eastAsia="Aptos" w:hAnsi="Aptos" w:cs="Aptos"/>
        </w:rPr>
        <w:t xml:space="preserve">, &amp; Templeman, N. M. (2024). Metabolic hormones are integral regulators of female reproductive health and function. </w:t>
      </w:r>
      <w:r w:rsidRPr="2FD99117">
        <w:rPr>
          <w:rFonts w:ascii="Aptos" w:eastAsia="Aptos" w:hAnsi="Aptos" w:cs="Aptos"/>
          <w:i/>
          <w:iCs/>
        </w:rPr>
        <w:t>Bioscience Reports</w:t>
      </w:r>
      <w:r w:rsidRPr="2FD99117">
        <w:rPr>
          <w:rFonts w:ascii="Aptos" w:eastAsia="Aptos" w:hAnsi="Aptos" w:cs="Aptos"/>
        </w:rPr>
        <w:t xml:space="preserve">, </w:t>
      </w:r>
      <w:r w:rsidRPr="2FD99117">
        <w:rPr>
          <w:rFonts w:ascii="Aptos" w:eastAsia="Aptos" w:hAnsi="Aptos" w:cs="Aptos"/>
          <w:i/>
          <w:iCs/>
        </w:rPr>
        <w:t>44</w:t>
      </w:r>
      <w:r w:rsidRPr="2FD99117">
        <w:rPr>
          <w:rFonts w:ascii="Aptos" w:eastAsia="Aptos" w:hAnsi="Aptos" w:cs="Aptos"/>
        </w:rPr>
        <w:t xml:space="preserve">(1), BSR20231916. </w:t>
      </w:r>
      <w:hyperlink r:id="rId5">
        <w:r w:rsidRPr="2FD99117">
          <w:rPr>
            <w:rStyle w:val="Hyperlink"/>
            <w:rFonts w:ascii="Aptos" w:eastAsia="Aptos" w:hAnsi="Aptos" w:cs="Aptos"/>
          </w:rPr>
          <w:t>https://doi.org/10.1042/BSR20231916</w:t>
        </w:r>
      </w:hyperlink>
    </w:p>
    <w:p w14:paraId="689DC3DC" w14:textId="511B52FE" w:rsidR="2FD99117" w:rsidRDefault="2FD99117" w:rsidP="00FD3A65">
      <w:pPr>
        <w:ind w:left="476"/>
        <w:rPr>
          <w:rFonts w:ascii="Aptos" w:eastAsia="Aptos" w:hAnsi="Aptos" w:cs="Aptos"/>
        </w:rPr>
      </w:pPr>
    </w:p>
    <w:p w14:paraId="6234B284" w14:textId="6AE0F14C" w:rsidR="3E89E0D2" w:rsidRDefault="3E89E0D2" w:rsidP="00FD3A65">
      <w:pPr>
        <w:ind w:left="476"/>
      </w:pPr>
      <w:proofErr w:type="spellStart"/>
      <w:r w:rsidRPr="2FD99117">
        <w:rPr>
          <w:rFonts w:ascii="Aptos" w:eastAsia="Aptos" w:hAnsi="Aptos" w:cs="Aptos"/>
        </w:rPr>
        <w:t>Farhoomand</w:t>
      </w:r>
      <w:proofErr w:type="spellEnd"/>
      <w:r w:rsidRPr="2FD99117">
        <w:rPr>
          <w:rFonts w:ascii="Aptos" w:eastAsia="Aptos" w:hAnsi="Aptos" w:cs="Aptos"/>
        </w:rPr>
        <w:t xml:space="preserve">, F., Kaban, T., </w:t>
      </w:r>
      <w:proofErr w:type="spellStart"/>
      <w:r w:rsidRPr="2FD99117">
        <w:rPr>
          <w:rFonts w:ascii="Aptos" w:eastAsia="Aptos" w:hAnsi="Aptos" w:cs="Aptos"/>
          <w:b/>
          <w:bCs/>
        </w:rPr>
        <w:t>Kecheliev</w:t>
      </w:r>
      <w:proofErr w:type="spellEnd"/>
      <w:r w:rsidRPr="2FD99117">
        <w:rPr>
          <w:rFonts w:ascii="Aptos" w:eastAsia="Aptos" w:hAnsi="Aptos" w:cs="Aptos"/>
          <w:b/>
          <w:bCs/>
        </w:rPr>
        <w:t>, V.</w:t>
      </w:r>
      <w:r w:rsidRPr="2FD99117">
        <w:rPr>
          <w:rFonts w:ascii="Aptos" w:eastAsia="Aptos" w:hAnsi="Aptos" w:cs="Aptos"/>
        </w:rPr>
        <w:t xml:space="preserve">, &amp; Delaney, K. R. (2025). Impaired persistence of cortical sensory adaptation following repetitive tactile stimulation in the hindlimb somatosensory cortex of Rett syndrome mice. </w:t>
      </w:r>
      <w:r w:rsidRPr="2FD99117">
        <w:rPr>
          <w:rFonts w:ascii="Aptos" w:eastAsia="Aptos" w:hAnsi="Aptos" w:cs="Aptos"/>
          <w:i/>
          <w:iCs/>
        </w:rPr>
        <w:t>Neuroscience</w:t>
      </w:r>
      <w:r w:rsidRPr="2FD99117">
        <w:rPr>
          <w:rFonts w:ascii="Aptos" w:eastAsia="Aptos" w:hAnsi="Aptos" w:cs="Aptos"/>
        </w:rPr>
        <w:t xml:space="preserve">, </w:t>
      </w:r>
      <w:r w:rsidRPr="2FD99117">
        <w:rPr>
          <w:rFonts w:ascii="Aptos" w:eastAsia="Aptos" w:hAnsi="Aptos" w:cs="Aptos"/>
          <w:i/>
          <w:iCs/>
        </w:rPr>
        <w:t>579</w:t>
      </w:r>
      <w:r w:rsidRPr="2FD99117">
        <w:rPr>
          <w:rFonts w:ascii="Aptos" w:eastAsia="Aptos" w:hAnsi="Aptos" w:cs="Aptos"/>
        </w:rPr>
        <w:t xml:space="preserve">, 165–178. </w:t>
      </w:r>
      <w:hyperlink r:id="rId6">
        <w:r w:rsidRPr="2FD99117">
          <w:rPr>
            <w:rStyle w:val="Hyperlink"/>
            <w:rFonts w:ascii="Aptos" w:eastAsia="Aptos" w:hAnsi="Aptos" w:cs="Aptos"/>
          </w:rPr>
          <w:t>https://doi.org/10.1016/j.neuroscience.2025.05.304</w:t>
        </w:r>
      </w:hyperlink>
    </w:p>
    <w:p w14:paraId="1AD203A8" w14:textId="09655C01" w:rsidR="2FD99117" w:rsidRDefault="2FD99117" w:rsidP="00FD3A65">
      <w:pPr>
        <w:shd w:val="clear" w:color="auto" w:fill="FFFFFF" w:themeFill="background1"/>
        <w:ind w:left="476"/>
        <w:rPr>
          <w:rFonts w:eastAsia="Times New Roman" w:cs="Times New Roman"/>
          <w:b/>
          <w:bCs/>
          <w:color w:val="000000" w:themeColor="text1"/>
        </w:rPr>
      </w:pPr>
    </w:p>
    <w:p w14:paraId="6BEAB0BD" w14:textId="3684F44D" w:rsidR="2972EB8E" w:rsidRDefault="2972EB8E" w:rsidP="00FD3A65">
      <w:pPr>
        <w:ind w:left="476"/>
      </w:pPr>
      <w:r w:rsidRPr="35A0DCAC">
        <w:rPr>
          <w:rFonts w:ascii="Aptos" w:eastAsia="Aptos" w:hAnsi="Aptos" w:cs="Aptos"/>
        </w:rPr>
        <w:t xml:space="preserve">Grimm, J., Jarvis-Cross, M., Bailey, M., Ban, N. C., Bartlett, M., Cadman, R., Cannon, S. E., Cooke, S. J., Cyr, K., Dubos, V., Duncan, A., Wolf, J. G., Harrison, H. L., Iyer, A., Kirkwood, A. E., Meng, R. L., Moore, N., Morphet, M. E., Sainsbury, N. C., … </w:t>
      </w:r>
      <w:proofErr w:type="spellStart"/>
      <w:r w:rsidRPr="35A0DCAC">
        <w:rPr>
          <w:rFonts w:ascii="Aptos" w:eastAsia="Aptos" w:hAnsi="Aptos" w:cs="Aptos"/>
        </w:rPr>
        <w:t>Krkošek</w:t>
      </w:r>
      <w:proofErr w:type="spellEnd"/>
      <w:r w:rsidRPr="35A0DCAC">
        <w:rPr>
          <w:rFonts w:ascii="Aptos" w:eastAsia="Aptos" w:hAnsi="Aptos" w:cs="Aptos"/>
        </w:rPr>
        <w:t xml:space="preserve">, M. (2026). Co-producing knowledge with Indigenous Peoples: Challenges and solutions for academic institutions. </w:t>
      </w:r>
      <w:r w:rsidRPr="35A0DCAC">
        <w:rPr>
          <w:rFonts w:ascii="Aptos" w:eastAsia="Aptos" w:hAnsi="Aptos" w:cs="Aptos"/>
          <w:i/>
          <w:iCs/>
        </w:rPr>
        <w:t>Trends in Ecology &amp; Evolution</w:t>
      </w:r>
      <w:r w:rsidRPr="35A0DCAC">
        <w:rPr>
          <w:rFonts w:ascii="Aptos" w:eastAsia="Aptos" w:hAnsi="Aptos" w:cs="Aptos"/>
        </w:rPr>
        <w:t xml:space="preserve">, </w:t>
      </w:r>
      <w:r w:rsidRPr="35A0DCAC">
        <w:rPr>
          <w:rFonts w:ascii="Aptos" w:eastAsia="Aptos" w:hAnsi="Aptos" w:cs="Aptos"/>
          <w:i/>
          <w:iCs/>
        </w:rPr>
        <w:t>41</w:t>
      </w:r>
      <w:r w:rsidRPr="35A0DCAC">
        <w:rPr>
          <w:rFonts w:ascii="Aptos" w:eastAsia="Aptos" w:hAnsi="Aptos" w:cs="Aptos"/>
        </w:rPr>
        <w:t xml:space="preserve">(1), 6–9. </w:t>
      </w:r>
      <w:hyperlink r:id="rId7">
        <w:r w:rsidRPr="35A0DCAC">
          <w:rPr>
            <w:rStyle w:val="Hyperlink"/>
            <w:rFonts w:ascii="Aptos" w:eastAsia="Aptos" w:hAnsi="Aptos" w:cs="Aptos"/>
          </w:rPr>
          <w:t>https://doi.org/10.1016/j.tree.2025.10.012</w:t>
        </w:r>
      </w:hyperlink>
    </w:p>
    <w:p w14:paraId="2DE06CE1" w14:textId="77777777" w:rsidR="00B24D18" w:rsidRDefault="00B24D18" w:rsidP="00FD3A65">
      <w:pPr>
        <w:ind w:left="476"/>
      </w:pPr>
    </w:p>
    <w:p w14:paraId="4092C1D2" w14:textId="7A473E35" w:rsidR="05FA87C5" w:rsidRDefault="05FA87C5" w:rsidP="00FD3A65">
      <w:pPr>
        <w:ind w:left="476"/>
      </w:pPr>
      <w:r w:rsidRPr="2FD99117">
        <w:rPr>
          <w:rFonts w:ascii="Aptos" w:eastAsia="Aptos" w:hAnsi="Aptos" w:cs="Aptos"/>
          <w:b/>
          <w:bCs/>
        </w:rPr>
        <w:t>Lawton, M.</w:t>
      </w:r>
      <w:r w:rsidRPr="2FD99117">
        <w:rPr>
          <w:rFonts w:ascii="Aptos" w:eastAsia="Aptos" w:hAnsi="Aptos" w:cs="Aptos"/>
        </w:rPr>
        <w:t xml:space="preserve">, &amp; </w:t>
      </w:r>
      <w:proofErr w:type="spellStart"/>
      <w:r w:rsidRPr="2FD99117">
        <w:rPr>
          <w:rFonts w:ascii="Aptos" w:eastAsia="Aptos" w:hAnsi="Aptos" w:cs="Aptos"/>
        </w:rPr>
        <w:t>Gawryluk</w:t>
      </w:r>
      <w:proofErr w:type="spellEnd"/>
      <w:r w:rsidRPr="2FD99117">
        <w:rPr>
          <w:rFonts w:ascii="Aptos" w:eastAsia="Aptos" w:hAnsi="Aptos" w:cs="Aptos"/>
        </w:rPr>
        <w:t xml:space="preserve">, R. M. R. (2024). Protist biochemistry: Functional SUF system facilitated mitochondrial loss. </w:t>
      </w:r>
      <w:r w:rsidRPr="2FD99117">
        <w:rPr>
          <w:rFonts w:ascii="Aptos" w:eastAsia="Aptos" w:hAnsi="Aptos" w:cs="Aptos"/>
          <w:i/>
          <w:iCs/>
        </w:rPr>
        <w:t>Current Biology</w:t>
      </w:r>
      <w:r w:rsidRPr="2FD99117">
        <w:rPr>
          <w:rFonts w:ascii="Aptos" w:eastAsia="Aptos" w:hAnsi="Aptos" w:cs="Aptos"/>
        </w:rPr>
        <w:t xml:space="preserve">, </w:t>
      </w:r>
      <w:r w:rsidRPr="2FD99117">
        <w:rPr>
          <w:rFonts w:ascii="Aptos" w:eastAsia="Aptos" w:hAnsi="Aptos" w:cs="Aptos"/>
          <w:i/>
          <w:iCs/>
        </w:rPr>
        <w:t>34</w:t>
      </w:r>
      <w:r w:rsidRPr="2FD99117">
        <w:rPr>
          <w:rFonts w:ascii="Aptos" w:eastAsia="Aptos" w:hAnsi="Aptos" w:cs="Aptos"/>
        </w:rPr>
        <w:t xml:space="preserve">(17), R823–R826. </w:t>
      </w:r>
      <w:hyperlink r:id="rId8">
        <w:r w:rsidRPr="2FD99117">
          <w:rPr>
            <w:rStyle w:val="Hyperlink"/>
            <w:rFonts w:ascii="Aptos" w:eastAsia="Aptos" w:hAnsi="Aptos" w:cs="Aptos"/>
          </w:rPr>
          <w:t>https://doi.org/10.1016/j.cub.2024.07.054</w:t>
        </w:r>
      </w:hyperlink>
    </w:p>
    <w:p w14:paraId="649BE023" w14:textId="69174A3C" w:rsidR="2FD99117" w:rsidRDefault="2FD99117" w:rsidP="00FD3A65">
      <w:pPr>
        <w:ind w:left="476"/>
        <w:rPr>
          <w:rFonts w:ascii="Aptos" w:eastAsia="Aptos" w:hAnsi="Aptos" w:cs="Aptos"/>
        </w:rPr>
      </w:pPr>
    </w:p>
    <w:p w14:paraId="1727DA3F" w14:textId="7B87E279" w:rsidR="01C19C87" w:rsidRDefault="01C19C87" w:rsidP="00FD3A65">
      <w:pPr>
        <w:ind w:left="476"/>
      </w:pPr>
      <w:proofErr w:type="spellStart"/>
      <w:r w:rsidRPr="2FD99117">
        <w:rPr>
          <w:rFonts w:ascii="Aptos" w:eastAsia="Aptos" w:hAnsi="Aptos" w:cs="Aptos"/>
        </w:rPr>
        <w:t>Eglit</w:t>
      </w:r>
      <w:proofErr w:type="spellEnd"/>
      <w:r w:rsidRPr="2FD99117">
        <w:rPr>
          <w:rFonts w:ascii="Aptos" w:eastAsia="Aptos" w:hAnsi="Aptos" w:cs="Aptos"/>
        </w:rPr>
        <w:t xml:space="preserve">, Y., </w:t>
      </w:r>
      <w:r w:rsidRPr="2FD99117">
        <w:rPr>
          <w:rFonts w:ascii="Aptos" w:eastAsia="Aptos" w:hAnsi="Aptos" w:cs="Aptos"/>
          <w:b/>
          <w:bCs/>
        </w:rPr>
        <w:t>Lawton, M.</w:t>
      </w:r>
      <w:r w:rsidRPr="2FD99117">
        <w:rPr>
          <w:rFonts w:ascii="Aptos" w:eastAsia="Aptos" w:hAnsi="Aptos" w:cs="Aptos"/>
        </w:rPr>
        <w:t xml:space="preserve">, Simpson, A. G. B., &amp; </w:t>
      </w:r>
      <w:proofErr w:type="spellStart"/>
      <w:r w:rsidRPr="2FD99117">
        <w:rPr>
          <w:rFonts w:ascii="Aptos" w:eastAsia="Aptos" w:hAnsi="Aptos" w:cs="Aptos"/>
        </w:rPr>
        <w:t>Gawryluk</w:t>
      </w:r>
      <w:proofErr w:type="spellEnd"/>
      <w:r w:rsidRPr="2FD99117">
        <w:rPr>
          <w:rFonts w:ascii="Aptos" w:eastAsia="Aptos" w:hAnsi="Aptos" w:cs="Aptos"/>
        </w:rPr>
        <w:t xml:space="preserve">, R. M. R. (2024). </w:t>
      </w:r>
      <w:r w:rsidRPr="2FD99117">
        <w:rPr>
          <w:rFonts w:ascii="Aptos" w:eastAsia="Aptos" w:hAnsi="Aptos" w:cs="Aptos"/>
          <w:i/>
          <w:iCs/>
        </w:rPr>
        <w:t xml:space="preserve">Two newly cultivated </w:t>
      </w:r>
      <w:proofErr w:type="spellStart"/>
      <w:r w:rsidRPr="2FD99117">
        <w:rPr>
          <w:rFonts w:ascii="Aptos" w:eastAsia="Aptos" w:hAnsi="Aptos" w:cs="Aptos"/>
          <w:i/>
          <w:iCs/>
        </w:rPr>
        <w:t>eukaryotrophic</w:t>
      </w:r>
      <w:proofErr w:type="spellEnd"/>
      <w:r w:rsidRPr="2FD99117">
        <w:rPr>
          <w:rFonts w:ascii="Aptos" w:eastAsia="Aptos" w:hAnsi="Aptos" w:cs="Aptos"/>
          <w:i/>
          <w:iCs/>
        </w:rPr>
        <w:t xml:space="preserve"> flagellates represent distinct anaerobic lineages within </w:t>
      </w:r>
      <w:proofErr w:type="spellStart"/>
      <w:r w:rsidRPr="2FD99117">
        <w:rPr>
          <w:rFonts w:ascii="Aptos" w:eastAsia="Aptos" w:hAnsi="Aptos" w:cs="Aptos"/>
          <w:i/>
          <w:iCs/>
        </w:rPr>
        <w:t>Rhizaria</w:t>
      </w:r>
      <w:proofErr w:type="spellEnd"/>
      <w:r w:rsidRPr="2FD99117">
        <w:rPr>
          <w:rFonts w:ascii="Aptos" w:eastAsia="Aptos" w:hAnsi="Aptos" w:cs="Aptos"/>
        </w:rPr>
        <w:t xml:space="preserve"> (p. 2024.09.01.610664). bioRxiv. </w:t>
      </w:r>
      <w:hyperlink r:id="rId9">
        <w:r w:rsidRPr="2FD99117">
          <w:rPr>
            <w:rStyle w:val="Hyperlink"/>
            <w:rFonts w:ascii="Aptos" w:eastAsia="Aptos" w:hAnsi="Aptos" w:cs="Aptos"/>
          </w:rPr>
          <w:t>https://doi.org/10.1101/2024.09.01.610664</w:t>
        </w:r>
      </w:hyperlink>
    </w:p>
    <w:p w14:paraId="7444DA22" w14:textId="48D1D57C" w:rsidR="6F7CE93C" w:rsidRDefault="6F7CE93C" w:rsidP="6F7CE93C">
      <w:pPr>
        <w:ind w:left="480"/>
        <w:rPr>
          <w:rFonts w:ascii="Aptos" w:eastAsia="Aptos" w:hAnsi="Aptos" w:cs="Aptos"/>
        </w:rPr>
      </w:pPr>
    </w:p>
    <w:p w14:paraId="1D12AEF3" w14:textId="5754A0CC" w:rsidR="35A0DCAC" w:rsidRDefault="35A0DCAC" w:rsidP="35A0DCAC">
      <w:pPr>
        <w:shd w:val="clear" w:color="auto" w:fill="FFFFFF" w:themeFill="background1"/>
        <w:rPr>
          <w:rFonts w:eastAsia="Times New Roman" w:cs="Times New Roman"/>
          <w:b/>
          <w:bCs/>
          <w:color w:val="000000" w:themeColor="text1"/>
        </w:rPr>
      </w:pPr>
    </w:p>
    <w:p w14:paraId="2FE7D77E" w14:textId="10FA0359" w:rsidR="2A23A7A6" w:rsidRDefault="2A23A7A6" w:rsidP="35A0DCAC">
      <w:pPr>
        <w:shd w:val="clear" w:color="auto" w:fill="FFFFFF" w:themeFill="background1"/>
        <w:rPr>
          <w:rFonts w:eastAsia="Times New Roman" w:cs="Times New Roman"/>
          <w:b/>
          <w:bCs/>
          <w:color w:val="000000" w:themeColor="text1"/>
        </w:rPr>
      </w:pPr>
      <w:r w:rsidRPr="35A0DCAC">
        <w:rPr>
          <w:rFonts w:eastAsia="Times New Roman" w:cs="Times New Roman"/>
          <w:b/>
          <w:bCs/>
          <w:color w:val="000000" w:themeColor="text1"/>
        </w:rPr>
        <w:t>Conservation Biology</w:t>
      </w:r>
    </w:p>
    <w:p w14:paraId="4E876E3C" w14:textId="77777777" w:rsidR="00175CF9" w:rsidRDefault="00175CF9" w:rsidP="00175CF9">
      <w:pPr>
        <w:shd w:val="clear" w:color="auto" w:fill="FFFFFF" w:themeFill="background1"/>
        <w:ind w:left="476"/>
        <w:rPr>
          <w:rFonts w:eastAsia="Times New Roman" w:cs="Times New Roman"/>
          <w:b/>
          <w:bCs/>
          <w:color w:val="000000" w:themeColor="text1"/>
        </w:rPr>
      </w:pPr>
    </w:p>
    <w:p w14:paraId="5F527CBC" w14:textId="21E7B833" w:rsidR="389CF262" w:rsidRDefault="389CF262" w:rsidP="00FD3A65">
      <w:pPr>
        <w:ind w:left="476"/>
      </w:pPr>
      <w:r w:rsidRPr="35A0DCAC">
        <w:rPr>
          <w:rFonts w:ascii="Aptos" w:eastAsia="Aptos" w:hAnsi="Aptos" w:cs="Aptos"/>
        </w:rPr>
        <w:t xml:space="preserve">Eger, A. M., Baum, J. K., Campbell, T., Gil, B. C., Earp, H. S., </w:t>
      </w:r>
      <w:proofErr w:type="spellStart"/>
      <w:r w:rsidRPr="35A0DCAC">
        <w:rPr>
          <w:rFonts w:ascii="Aptos" w:eastAsia="Aptos" w:hAnsi="Aptos" w:cs="Aptos"/>
        </w:rPr>
        <w:t>Falace</w:t>
      </w:r>
      <w:proofErr w:type="spellEnd"/>
      <w:r w:rsidRPr="35A0DCAC">
        <w:rPr>
          <w:rFonts w:ascii="Aptos" w:eastAsia="Aptos" w:hAnsi="Aptos" w:cs="Aptos"/>
        </w:rPr>
        <w:t xml:space="preserve">, A., Freiwald, J., Hamilton, S., </w:t>
      </w:r>
      <w:proofErr w:type="spellStart"/>
      <w:r w:rsidRPr="35A0DCAC">
        <w:rPr>
          <w:rFonts w:ascii="Aptos" w:eastAsia="Aptos" w:hAnsi="Aptos" w:cs="Aptos"/>
        </w:rPr>
        <w:t>Lonhart</w:t>
      </w:r>
      <w:proofErr w:type="spellEnd"/>
      <w:r w:rsidRPr="35A0DCAC">
        <w:rPr>
          <w:rFonts w:ascii="Aptos" w:eastAsia="Aptos" w:hAnsi="Aptos" w:cs="Aptos"/>
        </w:rPr>
        <w:t xml:space="preserve">, S. I., </w:t>
      </w:r>
      <w:proofErr w:type="spellStart"/>
      <w:r w:rsidRPr="35A0DCAC">
        <w:rPr>
          <w:rFonts w:ascii="Aptos" w:eastAsia="Aptos" w:hAnsi="Aptos" w:cs="Aptos"/>
        </w:rPr>
        <w:t>Rootsaert</w:t>
      </w:r>
      <w:proofErr w:type="spellEnd"/>
      <w:r w:rsidRPr="35A0DCAC">
        <w:rPr>
          <w:rFonts w:ascii="Aptos" w:eastAsia="Aptos" w:hAnsi="Aptos" w:cs="Aptos"/>
        </w:rPr>
        <w:t xml:space="preserve">, K., Rush, M. Å., Schuster, J., </w:t>
      </w:r>
      <w:r w:rsidRPr="35A0DCAC">
        <w:rPr>
          <w:rFonts w:ascii="Aptos" w:eastAsia="Aptos" w:hAnsi="Aptos" w:cs="Aptos"/>
          <w:b/>
          <w:bCs/>
        </w:rPr>
        <w:t>Timmer, B.</w:t>
      </w:r>
      <w:r w:rsidRPr="35A0DCAC">
        <w:rPr>
          <w:rFonts w:ascii="Aptos" w:eastAsia="Aptos" w:hAnsi="Aptos" w:cs="Aptos"/>
        </w:rPr>
        <w:t xml:space="preserve">, &amp; </w:t>
      </w:r>
      <w:proofErr w:type="spellStart"/>
      <w:r w:rsidRPr="35A0DCAC">
        <w:rPr>
          <w:rFonts w:ascii="Aptos" w:eastAsia="Aptos" w:hAnsi="Aptos" w:cs="Aptos"/>
        </w:rPr>
        <w:t>Vergés</w:t>
      </w:r>
      <w:proofErr w:type="spellEnd"/>
      <w:r w:rsidRPr="35A0DCAC">
        <w:rPr>
          <w:rFonts w:ascii="Aptos" w:eastAsia="Aptos" w:hAnsi="Aptos" w:cs="Aptos"/>
        </w:rPr>
        <w:t xml:space="preserve">, A. (2026). Creating a global kelp forest conservation fundraising target: A 14-billion-dollar investment to “help the kelp.” </w:t>
      </w:r>
      <w:r w:rsidRPr="35A0DCAC">
        <w:rPr>
          <w:rFonts w:ascii="Aptos" w:eastAsia="Aptos" w:hAnsi="Aptos" w:cs="Aptos"/>
          <w:i/>
          <w:iCs/>
        </w:rPr>
        <w:t>Biological Conservation</w:t>
      </w:r>
      <w:r w:rsidRPr="35A0DCAC">
        <w:rPr>
          <w:rFonts w:ascii="Aptos" w:eastAsia="Aptos" w:hAnsi="Aptos" w:cs="Aptos"/>
        </w:rPr>
        <w:t xml:space="preserve">, </w:t>
      </w:r>
      <w:r w:rsidRPr="35A0DCAC">
        <w:rPr>
          <w:rFonts w:ascii="Aptos" w:eastAsia="Aptos" w:hAnsi="Aptos" w:cs="Aptos"/>
          <w:i/>
          <w:iCs/>
        </w:rPr>
        <w:t>313</w:t>
      </w:r>
      <w:r w:rsidRPr="35A0DCAC">
        <w:rPr>
          <w:rFonts w:ascii="Aptos" w:eastAsia="Aptos" w:hAnsi="Aptos" w:cs="Aptos"/>
        </w:rPr>
        <w:t xml:space="preserve">, 111573. </w:t>
      </w:r>
      <w:hyperlink r:id="rId10">
        <w:r w:rsidRPr="35A0DCAC">
          <w:rPr>
            <w:rStyle w:val="Hyperlink"/>
            <w:rFonts w:ascii="Aptos" w:eastAsia="Aptos" w:hAnsi="Aptos" w:cs="Aptos"/>
          </w:rPr>
          <w:t>https://doi.org/10.1016/j.biocon.2025.111573</w:t>
        </w:r>
      </w:hyperlink>
    </w:p>
    <w:p w14:paraId="4F1774DC" w14:textId="02F4C1C8" w:rsidR="35A0DCAC" w:rsidRDefault="35A0DCAC" w:rsidP="00FD3A65">
      <w:pPr>
        <w:shd w:val="clear" w:color="auto" w:fill="FFFFFF" w:themeFill="background1"/>
        <w:ind w:left="476"/>
        <w:rPr>
          <w:rFonts w:eastAsia="Times New Roman" w:cs="Times New Roman"/>
          <w:b/>
          <w:bCs/>
          <w:color w:val="000000" w:themeColor="text1"/>
        </w:rPr>
      </w:pPr>
    </w:p>
    <w:p w14:paraId="2C29F89B" w14:textId="03B29A04" w:rsidR="2A23A7A6" w:rsidRDefault="2A23A7A6" w:rsidP="00FD3A65">
      <w:pPr>
        <w:ind w:left="476"/>
      </w:pPr>
      <w:r w:rsidRPr="35A0DCAC">
        <w:rPr>
          <w:rFonts w:ascii="Aptos" w:eastAsia="Aptos" w:hAnsi="Aptos" w:cs="Aptos"/>
          <w:b/>
          <w:bCs/>
        </w:rPr>
        <w:t>Nikoo, M. L.</w:t>
      </w:r>
      <w:r w:rsidRPr="35A0DCAC">
        <w:rPr>
          <w:rFonts w:ascii="Aptos" w:eastAsia="Aptos" w:hAnsi="Aptos" w:cs="Aptos"/>
        </w:rPr>
        <w:t xml:space="preserve">, Richards, C., &amp; Bates, A. E. (2024). Rapid worldwide return to nature after lockdown as a motivator for conservation and sustainable action. </w:t>
      </w:r>
      <w:r w:rsidRPr="35A0DCAC">
        <w:rPr>
          <w:rFonts w:ascii="Aptos" w:eastAsia="Aptos" w:hAnsi="Aptos" w:cs="Aptos"/>
          <w:i/>
          <w:iCs/>
        </w:rPr>
        <w:t>Biological Conservation</w:t>
      </w:r>
      <w:r w:rsidRPr="35A0DCAC">
        <w:rPr>
          <w:rFonts w:ascii="Aptos" w:eastAsia="Aptos" w:hAnsi="Aptos" w:cs="Aptos"/>
        </w:rPr>
        <w:t xml:space="preserve">, </w:t>
      </w:r>
      <w:r w:rsidRPr="35A0DCAC">
        <w:rPr>
          <w:rFonts w:ascii="Aptos" w:eastAsia="Aptos" w:hAnsi="Aptos" w:cs="Aptos"/>
          <w:i/>
          <w:iCs/>
        </w:rPr>
        <w:t>292</w:t>
      </w:r>
      <w:r w:rsidRPr="35A0DCAC">
        <w:rPr>
          <w:rFonts w:ascii="Aptos" w:eastAsia="Aptos" w:hAnsi="Aptos" w:cs="Aptos"/>
        </w:rPr>
        <w:t xml:space="preserve">, 110517. </w:t>
      </w:r>
      <w:hyperlink r:id="rId11">
        <w:r w:rsidRPr="35A0DCAC">
          <w:rPr>
            <w:rStyle w:val="Hyperlink"/>
            <w:rFonts w:ascii="Aptos" w:eastAsia="Aptos" w:hAnsi="Aptos" w:cs="Aptos"/>
          </w:rPr>
          <w:t>https://doi.org/10.1016/j.biocon.2024.110517</w:t>
        </w:r>
      </w:hyperlink>
    </w:p>
    <w:p w14:paraId="1528AF37" w14:textId="4E260BB7" w:rsidR="35A0DCAC" w:rsidRDefault="35A0DCAC" w:rsidP="35A0DCAC">
      <w:pPr>
        <w:shd w:val="clear" w:color="auto" w:fill="FFFFFF" w:themeFill="background1"/>
        <w:rPr>
          <w:rFonts w:eastAsia="Times New Roman" w:cs="Times New Roman"/>
          <w:b/>
          <w:bCs/>
          <w:color w:val="000000" w:themeColor="text1"/>
        </w:rPr>
      </w:pPr>
    </w:p>
    <w:p w14:paraId="7EE797F0" w14:textId="2E4026A7" w:rsidR="5501479F" w:rsidRDefault="5501479F" w:rsidP="35A0DCAC">
      <w:pPr>
        <w:shd w:val="clear" w:color="auto" w:fill="FFFFFF" w:themeFill="background1"/>
        <w:rPr>
          <w:rFonts w:eastAsia="Times New Roman" w:cs="Times New Roman"/>
          <w:b/>
          <w:bCs/>
          <w:color w:val="000000" w:themeColor="text1"/>
        </w:rPr>
      </w:pPr>
      <w:r w:rsidRPr="35A0DCAC">
        <w:rPr>
          <w:rFonts w:eastAsia="Times New Roman" w:cs="Times New Roman"/>
          <w:b/>
          <w:bCs/>
          <w:color w:val="000000" w:themeColor="text1"/>
        </w:rPr>
        <w:t>Ecology</w:t>
      </w:r>
      <w:r w:rsidR="60CD9813" w:rsidRPr="35A0DCAC">
        <w:rPr>
          <w:rFonts w:eastAsia="Times New Roman" w:cs="Times New Roman"/>
          <w:b/>
          <w:bCs/>
          <w:color w:val="000000" w:themeColor="text1"/>
        </w:rPr>
        <w:t xml:space="preserve"> and Evolution</w:t>
      </w:r>
    </w:p>
    <w:p w14:paraId="521DAA6B" w14:textId="77777777" w:rsidR="00175CF9" w:rsidRDefault="00175CF9" w:rsidP="00FD3A65">
      <w:pPr>
        <w:ind w:left="476"/>
        <w:rPr>
          <w:rFonts w:ascii="Aptos" w:eastAsia="Aptos" w:hAnsi="Aptos" w:cs="Aptos"/>
        </w:rPr>
      </w:pPr>
    </w:p>
    <w:p w14:paraId="10ACDF5B" w14:textId="6470C029" w:rsidR="626AEAD8" w:rsidRDefault="626AEAD8" w:rsidP="00FD3A65">
      <w:pPr>
        <w:ind w:left="476"/>
      </w:pPr>
      <w:r w:rsidRPr="35A0DCAC">
        <w:rPr>
          <w:rFonts w:ascii="Aptos" w:eastAsia="Aptos" w:hAnsi="Aptos" w:cs="Aptos"/>
        </w:rPr>
        <w:t xml:space="preserve">Baum, J. K., </w:t>
      </w:r>
      <w:proofErr w:type="spellStart"/>
      <w:r w:rsidRPr="35A0DCAC">
        <w:rPr>
          <w:rFonts w:ascii="Aptos" w:eastAsia="Aptos" w:hAnsi="Aptos" w:cs="Aptos"/>
        </w:rPr>
        <w:t>Slein</w:t>
      </w:r>
      <w:proofErr w:type="spellEnd"/>
      <w:r w:rsidRPr="35A0DCAC">
        <w:rPr>
          <w:rFonts w:ascii="Aptos" w:eastAsia="Aptos" w:hAnsi="Aptos" w:cs="Aptos"/>
        </w:rPr>
        <w:t xml:space="preserve">, M. A., Garen, J. C., Sang, Z., Emry, S., Goodwin, K. J. A., Collins, C. G., Lewthwaite, J., Tseng, M., Michaletz, S. T., Burton, A. C., Harley, C. D. G., &amp; Srivastava, D. S. (2026). Widespread ecological responses and cascading effects of the 2021 western North American heatwave. </w:t>
      </w:r>
      <w:r w:rsidRPr="35A0DCAC">
        <w:rPr>
          <w:rFonts w:ascii="Aptos" w:eastAsia="Aptos" w:hAnsi="Aptos" w:cs="Aptos"/>
          <w:i/>
          <w:iCs/>
        </w:rPr>
        <w:t>Nature Ecology &amp; Evolution</w:t>
      </w:r>
      <w:r w:rsidRPr="35A0DCAC">
        <w:rPr>
          <w:rFonts w:ascii="Aptos" w:eastAsia="Aptos" w:hAnsi="Aptos" w:cs="Aptos"/>
        </w:rPr>
        <w:t xml:space="preserve">, 1–16. </w:t>
      </w:r>
      <w:hyperlink r:id="rId12">
        <w:r w:rsidRPr="35A0DCAC">
          <w:rPr>
            <w:rStyle w:val="Hyperlink"/>
            <w:rFonts w:ascii="Aptos" w:eastAsia="Aptos" w:hAnsi="Aptos" w:cs="Aptos"/>
          </w:rPr>
          <w:t>https://doi.org/10.1038/s41559-026-02987-6</w:t>
        </w:r>
      </w:hyperlink>
    </w:p>
    <w:p w14:paraId="17A7E137" w14:textId="567603E1" w:rsidR="35A0DCAC" w:rsidRDefault="35A0DCAC" w:rsidP="00FD3A65">
      <w:pPr>
        <w:ind w:left="476"/>
        <w:rPr>
          <w:rFonts w:ascii="Aptos" w:eastAsia="Aptos" w:hAnsi="Aptos" w:cs="Aptos"/>
        </w:rPr>
      </w:pPr>
    </w:p>
    <w:p w14:paraId="32047FAF" w14:textId="5F135547" w:rsidR="734DD040" w:rsidRDefault="734DD040" w:rsidP="00FD3A65">
      <w:pPr>
        <w:shd w:val="clear" w:color="auto" w:fill="FFFFFF" w:themeFill="background1"/>
        <w:ind w:left="476"/>
        <w:rPr>
          <w:rFonts w:ascii="Aptos" w:eastAsia="Aptos" w:hAnsi="Aptos" w:cs="Aptos"/>
          <w:color w:val="000000" w:themeColor="text1"/>
          <w:lang w:val="fr-FR"/>
        </w:rPr>
      </w:pPr>
      <w:r w:rsidRPr="07A22557">
        <w:rPr>
          <w:rFonts w:ascii="Aptos" w:eastAsia="Aptos" w:hAnsi="Aptos" w:cs="Aptos"/>
          <w:color w:val="000000" w:themeColor="text1"/>
          <w:lang w:val="fr-FR"/>
        </w:rPr>
        <w:t>Courtois, M.,</w:t>
      </w:r>
      <w:r w:rsidRPr="07A22557">
        <w:rPr>
          <w:rFonts w:ascii="Aptos" w:eastAsia="Aptos" w:hAnsi="Aptos" w:cs="Aptos"/>
          <w:b/>
          <w:bCs/>
          <w:color w:val="000000" w:themeColor="text1"/>
          <w:lang w:val="fr-FR"/>
        </w:rPr>
        <w:t xml:space="preserve"> </w:t>
      </w:r>
      <w:proofErr w:type="spellStart"/>
      <w:r w:rsidRPr="07A22557">
        <w:rPr>
          <w:rFonts w:ascii="Aptos" w:eastAsia="Aptos" w:hAnsi="Aptos" w:cs="Aptos"/>
          <w:b/>
          <w:bCs/>
          <w:color w:val="000000" w:themeColor="text1"/>
          <w:lang w:val="fr-FR"/>
        </w:rPr>
        <w:t>Rastello</w:t>
      </w:r>
      <w:proofErr w:type="spellEnd"/>
      <w:r w:rsidRPr="07A22557">
        <w:rPr>
          <w:rFonts w:ascii="Aptos" w:eastAsia="Aptos" w:hAnsi="Aptos" w:cs="Aptos"/>
          <w:b/>
          <w:bCs/>
          <w:color w:val="000000" w:themeColor="text1"/>
          <w:lang w:val="fr-FR"/>
        </w:rPr>
        <w:t>, K.</w:t>
      </w:r>
      <w:r w:rsidRPr="07A22557">
        <w:rPr>
          <w:rFonts w:ascii="Aptos" w:eastAsia="Aptos" w:hAnsi="Aptos" w:cs="Aptos"/>
          <w:color w:val="000000" w:themeColor="text1"/>
          <w:lang w:val="fr-FR"/>
        </w:rPr>
        <w:t xml:space="preserve">, Grognard, F., </w:t>
      </w:r>
      <w:proofErr w:type="spellStart"/>
      <w:r w:rsidRPr="07A22557">
        <w:rPr>
          <w:rFonts w:ascii="Aptos" w:eastAsia="Aptos" w:hAnsi="Aptos" w:cs="Aptos"/>
          <w:color w:val="000000" w:themeColor="text1"/>
          <w:lang w:val="fr-FR"/>
        </w:rPr>
        <w:t>Mailleret</w:t>
      </w:r>
      <w:proofErr w:type="spellEnd"/>
      <w:r w:rsidRPr="07A22557">
        <w:rPr>
          <w:rFonts w:ascii="Aptos" w:eastAsia="Aptos" w:hAnsi="Aptos" w:cs="Aptos"/>
          <w:color w:val="000000" w:themeColor="text1"/>
          <w:lang w:val="fr-FR"/>
        </w:rPr>
        <w:t xml:space="preserve">, L., Touzeau, S., &amp; van </w:t>
      </w:r>
      <w:proofErr w:type="spellStart"/>
      <w:r w:rsidRPr="07A22557">
        <w:rPr>
          <w:rFonts w:ascii="Aptos" w:eastAsia="Aptos" w:hAnsi="Aptos" w:cs="Aptos"/>
          <w:color w:val="000000" w:themeColor="text1"/>
          <w:lang w:val="fr-FR"/>
        </w:rPr>
        <w:t>Oudenhove</w:t>
      </w:r>
      <w:proofErr w:type="spellEnd"/>
      <w:r w:rsidRPr="07A22557">
        <w:rPr>
          <w:rFonts w:ascii="Aptos" w:eastAsia="Aptos" w:hAnsi="Aptos" w:cs="Aptos"/>
          <w:color w:val="000000" w:themeColor="text1"/>
          <w:lang w:val="fr-FR"/>
        </w:rPr>
        <w:t xml:space="preserve">, L. (2024). </w:t>
      </w:r>
      <w:proofErr w:type="spellStart"/>
      <w:r w:rsidRPr="07A22557">
        <w:rPr>
          <w:rFonts w:ascii="Aptos" w:eastAsia="Aptos" w:hAnsi="Aptos" w:cs="Aptos"/>
          <w:color w:val="000000" w:themeColor="text1"/>
          <w:lang w:val="fr-FR"/>
        </w:rPr>
        <w:t>Sterile</w:t>
      </w:r>
      <w:proofErr w:type="spellEnd"/>
      <w:r w:rsidRPr="07A22557">
        <w:rPr>
          <w:rFonts w:ascii="Aptos" w:eastAsia="Aptos" w:hAnsi="Aptos" w:cs="Aptos"/>
          <w:color w:val="000000" w:themeColor="text1"/>
          <w:lang w:val="fr-FR"/>
        </w:rPr>
        <w:t xml:space="preserve"> </w:t>
      </w:r>
      <w:proofErr w:type="spellStart"/>
      <w:r w:rsidRPr="07A22557">
        <w:rPr>
          <w:rFonts w:ascii="Aptos" w:eastAsia="Aptos" w:hAnsi="Aptos" w:cs="Aptos"/>
          <w:color w:val="000000" w:themeColor="text1"/>
          <w:lang w:val="fr-FR"/>
        </w:rPr>
        <w:t>Insect</w:t>
      </w:r>
      <w:proofErr w:type="spellEnd"/>
      <w:r w:rsidRPr="07A22557">
        <w:rPr>
          <w:rFonts w:ascii="Aptos" w:eastAsia="Aptos" w:hAnsi="Aptos" w:cs="Aptos"/>
          <w:color w:val="000000" w:themeColor="text1"/>
          <w:lang w:val="fr-FR"/>
        </w:rPr>
        <w:t xml:space="preserve"> </w:t>
      </w:r>
      <w:proofErr w:type="gramStart"/>
      <w:r w:rsidRPr="07A22557">
        <w:rPr>
          <w:rFonts w:ascii="Aptos" w:eastAsia="Aptos" w:hAnsi="Aptos" w:cs="Aptos"/>
          <w:color w:val="000000" w:themeColor="text1"/>
          <w:lang w:val="fr-FR"/>
        </w:rPr>
        <w:t>Technique:</w:t>
      </w:r>
      <w:proofErr w:type="gramEnd"/>
      <w:r w:rsidRPr="07A22557">
        <w:rPr>
          <w:rFonts w:ascii="Aptos" w:eastAsia="Aptos" w:hAnsi="Aptos" w:cs="Aptos"/>
          <w:color w:val="000000" w:themeColor="text1"/>
          <w:lang w:val="fr-FR"/>
        </w:rPr>
        <w:t xml:space="preserve"> </w:t>
      </w:r>
      <w:proofErr w:type="spellStart"/>
      <w:r w:rsidRPr="07A22557">
        <w:rPr>
          <w:rFonts w:ascii="Aptos" w:eastAsia="Aptos" w:hAnsi="Aptos" w:cs="Aptos"/>
          <w:color w:val="000000" w:themeColor="text1"/>
          <w:lang w:val="fr-FR"/>
        </w:rPr>
        <w:t>accounting</w:t>
      </w:r>
      <w:proofErr w:type="spellEnd"/>
      <w:r w:rsidRPr="07A22557">
        <w:rPr>
          <w:rFonts w:ascii="Aptos" w:eastAsia="Aptos" w:hAnsi="Aptos" w:cs="Aptos"/>
          <w:color w:val="000000" w:themeColor="text1"/>
          <w:lang w:val="fr-FR"/>
        </w:rPr>
        <w:t xml:space="preserve"> for </w:t>
      </w:r>
      <w:proofErr w:type="spellStart"/>
      <w:r w:rsidRPr="07A22557">
        <w:rPr>
          <w:rFonts w:ascii="Aptos" w:eastAsia="Aptos" w:hAnsi="Aptos" w:cs="Aptos"/>
          <w:color w:val="000000" w:themeColor="text1"/>
          <w:lang w:val="fr-FR"/>
        </w:rPr>
        <w:t>residual</w:t>
      </w:r>
      <w:proofErr w:type="spellEnd"/>
      <w:r w:rsidRPr="07A22557">
        <w:rPr>
          <w:rFonts w:ascii="Aptos" w:eastAsia="Aptos" w:hAnsi="Aptos" w:cs="Aptos"/>
          <w:color w:val="000000" w:themeColor="text1"/>
          <w:lang w:val="fr-FR"/>
        </w:rPr>
        <w:t xml:space="preserve"> </w:t>
      </w:r>
      <w:proofErr w:type="spellStart"/>
      <w:r w:rsidRPr="07A22557">
        <w:rPr>
          <w:rFonts w:ascii="Aptos" w:eastAsia="Aptos" w:hAnsi="Aptos" w:cs="Aptos"/>
          <w:color w:val="000000" w:themeColor="text1"/>
          <w:lang w:val="fr-FR"/>
        </w:rPr>
        <w:t>fertility</w:t>
      </w:r>
      <w:proofErr w:type="spellEnd"/>
      <w:r w:rsidRPr="07A22557">
        <w:rPr>
          <w:rFonts w:ascii="Aptos" w:eastAsia="Aptos" w:hAnsi="Aptos" w:cs="Aptos"/>
          <w:color w:val="000000" w:themeColor="text1"/>
          <w:lang w:val="fr-FR"/>
        </w:rPr>
        <w:t xml:space="preserve">. In </w:t>
      </w:r>
      <w:r w:rsidRPr="07A22557">
        <w:rPr>
          <w:rFonts w:ascii="Aptos" w:eastAsia="Aptos" w:hAnsi="Aptos" w:cs="Aptos"/>
          <w:i/>
          <w:iCs/>
          <w:color w:val="000000" w:themeColor="text1"/>
          <w:lang w:val="fr-FR"/>
        </w:rPr>
        <w:t xml:space="preserve">CJC-MA 2024-Congrès Jeunes </w:t>
      </w:r>
      <w:proofErr w:type="spellStart"/>
      <w:r w:rsidRPr="07A22557">
        <w:rPr>
          <w:rFonts w:ascii="Aptos" w:eastAsia="Aptos" w:hAnsi="Aptos" w:cs="Aptos"/>
          <w:i/>
          <w:iCs/>
          <w:color w:val="000000" w:themeColor="text1"/>
          <w:lang w:val="fr-FR"/>
        </w:rPr>
        <w:t>Chercheu</w:t>
      </w:r>
      <w:proofErr w:type="spellEnd"/>
      <w:r w:rsidRPr="07A22557">
        <w:rPr>
          <w:rFonts w:ascii="Aptos" w:eastAsia="Aptos" w:hAnsi="Aptos" w:cs="Aptos"/>
          <w:i/>
          <w:iCs/>
          <w:color w:val="000000" w:themeColor="text1"/>
          <w:lang w:val="fr-FR"/>
        </w:rPr>
        <w:t xml:space="preserve"> (ses)(</w:t>
      </w:r>
      <w:proofErr w:type="spellStart"/>
      <w:r w:rsidRPr="07A22557">
        <w:rPr>
          <w:rFonts w:ascii="Aptos" w:eastAsia="Aptos" w:hAnsi="Aptos" w:cs="Aptos"/>
          <w:i/>
          <w:iCs/>
          <w:color w:val="000000" w:themeColor="text1"/>
          <w:lang w:val="fr-FR"/>
        </w:rPr>
        <w:t>rs</w:t>
      </w:r>
      <w:proofErr w:type="spellEnd"/>
      <w:r w:rsidRPr="07A22557">
        <w:rPr>
          <w:rFonts w:ascii="Aptos" w:eastAsia="Aptos" w:hAnsi="Aptos" w:cs="Aptos"/>
          <w:i/>
          <w:iCs/>
          <w:color w:val="000000" w:themeColor="text1"/>
          <w:lang w:val="fr-FR"/>
        </w:rPr>
        <w:t>) en Mathématiques Appliquées</w:t>
      </w:r>
      <w:r w:rsidRPr="07A22557">
        <w:rPr>
          <w:rFonts w:ascii="Aptos" w:eastAsia="Aptos" w:hAnsi="Aptos" w:cs="Aptos"/>
          <w:color w:val="000000" w:themeColor="text1"/>
          <w:lang w:val="fr-FR"/>
        </w:rPr>
        <w:t>.</w:t>
      </w:r>
    </w:p>
    <w:p w14:paraId="6FB1DB87" w14:textId="0795F8B8" w:rsidR="07A22557" w:rsidRDefault="07A22557" w:rsidP="00FD3A65">
      <w:pPr>
        <w:ind w:left="476"/>
        <w:rPr>
          <w:rFonts w:ascii="Aptos" w:eastAsia="Aptos" w:hAnsi="Aptos" w:cs="Aptos"/>
        </w:rPr>
      </w:pPr>
    </w:p>
    <w:p w14:paraId="58950006" w14:textId="5EBA245D" w:rsidR="5501479F" w:rsidRDefault="5501479F" w:rsidP="00FD3A65">
      <w:pPr>
        <w:ind w:left="476"/>
      </w:pPr>
      <w:r w:rsidRPr="35A0DCAC">
        <w:rPr>
          <w:rFonts w:ascii="Aptos" w:eastAsia="Aptos" w:hAnsi="Aptos" w:cs="Aptos"/>
        </w:rPr>
        <w:t xml:space="preserve">Masson, A., </w:t>
      </w:r>
      <w:r w:rsidRPr="35A0DCAC">
        <w:rPr>
          <w:rFonts w:ascii="Aptos" w:eastAsia="Aptos" w:hAnsi="Aptos" w:cs="Aptos"/>
          <w:b/>
          <w:bCs/>
        </w:rPr>
        <w:t>Rastello, K</w:t>
      </w:r>
      <w:r w:rsidRPr="35A0DCAC">
        <w:rPr>
          <w:rFonts w:ascii="Aptos" w:eastAsia="Aptos" w:hAnsi="Aptos" w:cs="Aptos"/>
        </w:rPr>
        <w:t>., Sacco-</w:t>
      </w:r>
      <w:proofErr w:type="spellStart"/>
      <w:r w:rsidRPr="35A0DCAC">
        <w:rPr>
          <w:rFonts w:ascii="Aptos" w:eastAsia="Aptos" w:hAnsi="Aptos" w:cs="Aptos"/>
        </w:rPr>
        <w:t>Martret</w:t>
      </w:r>
      <w:proofErr w:type="spellEnd"/>
      <w:r w:rsidRPr="35A0DCAC">
        <w:rPr>
          <w:rFonts w:ascii="Aptos" w:eastAsia="Aptos" w:hAnsi="Aptos" w:cs="Aptos"/>
        </w:rPr>
        <w:t xml:space="preserve"> de Préville, A., </w:t>
      </w:r>
      <w:proofErr w:type="spellStart"/>
      <w:r w:rsidRPr="35A0DCAC">
        <w:rPr>
          <w:rFonts w:ascii="Aptos" w:eastAsia="Aptos" w:hAnsi="Aptos" w:cs="Aptos"/>
        </w:rPr>
        <w:t>Tricault</w:t>
      </w:r>
      <w:proofErr w:type="spellEnd"/>
      <w:r w:rsidRPr="35A0DCAC">
        <w:rPr>
          <w:rFonts w:ascii="Aptos" w:eastAsia="Aptos" w:hAnsi="Aptos" w:cs="Aptos"/>
        </w:rPr>
        <w:t xml:space="preserve">, Y., Poggi, S., Canard, E., Etienne, M.-P., &amp; </w:t>
      </w:r>
      <w:proofErr w:type="spellStart"/>
      <w:r w:rsidRPr="35A0DCAC">
        <w:rPr>
          <w:rFonts w:ascii="Aptos" w:eastAsia="Aptos" w:hAnsi="Aptos" w:cs="Aptos"/>
        </w:rPr>
        <w:t>Plantegenest</w:t>
      </w:r>
      <w:proofErr w:type="spellEnd"/>
      <w:r w:rsidRPr="35A0DCAC">
        <w:rPr>
          <w:rFonts w:ascii="Aptos" w:eastAsia="Aptos" w:hAnsi="Aptos" w:cs="Aptos"/>
        </w:rPr>
        <w:t xml:space="preserve">, M. (2025). Unveiling the Hidden Feast: A Model to Translate Molecular Detection </w:t>
      </w:r>
      <w:proofErr w:type="gramStart"/>
      <w:r w:rsidRPr="35A0DCAC">
        <w:rPr>
          <w:rFonts w:ascii="Aptos" w:eastAsia="Aptos" w:hAnsi="Aptos" w:cs="Aptos"/>
        </w:rPr>
        <w:t>Into</w:t>
      </w:r>
      <w:proofErr w:type="gramEnd"/>
      <w:r w:rsidRPr="35A0DCAC">
        <w:rPr>
          <w:rFonts w:ascii="Aptos" w:eastAsia="Aptos" w:hAnsi="Aptos" w:cs="Aptos"/>
        </w:rPr>
        <w:t xml:space="preserve"> Predation Rate—Application Example on Biological Control by Generalist Predators in Agricultural Fields. </w:t>
      </w:r>
      <w:r w:rsidRPr="35A0DCAC">
        <w:rPr>
          <w:rFonts w:ascii="Aptos" w:eastAsia="Aptos" w:hAnsi="Aptos" w:cs="Aptos"/>
          <w:i/>
          <w:iCs/>
        </w:rPr>
        <w:t>Molecular Ecology Resources</w:t>
      </w:r>
      <w:r w:rsidRPr="35A0DCAC">
        <w:rPr>
          <w:rFonts w:ascii="Aptos" w:eastAsia="Aptos" w:hAnsi="Aptos" w:cs="Aptos"/>
        </w:rPr>
        <w:t xml:space="preserve">, </w:t>
      </w:r>
      <w:r w:rsidRPr="35A0DCAC">
        <w:rPr>
          <w:rFonts w:ascii="Aptos" w:eastAsia="Aptos" w:hAnsi="Aptos" w:cs="Aptos"/>
          <w:i/>
          <w:iCs/>
        </w:rPr>
        <w:t>25</w:t>
      </w:r>
      <w:r w:rsidRPr="35A0DCAC">
        <w:rPr>
          <w:rFonts w:ascii="Aptos" w:eastAsia="Aptos" w:hAnsi="Aptos" w:cs="Aptos"/>
        </w:rPr>
        <w:t xml:space="preserve">(8), e70033. </w:t>
      </w:r>
      <w:hyperlink r:id="rId13">
        <w:r w:rsidRPr="35A0DCAC">
          <w:rPr>
            <w:rStyle w:val="Hyperlink"/>
            <w:rFonts w:ascii="Aptos" w:eastAsia="Aptos" w:hAnsi="Aptos" w:cs="Aptos"/>
          </w:rPr>
          <w:t>https://doi.org/10.1111/1755-0998.70033</w:t>
        </w:r>
      </w:hyperlink>
    </w:p>
    <w:p w14:paraId="5CED7A5B" w14:textId="4B834141" w:rsidR="35A0DCAC" w:rsidRDefault="35A0DCAC" w:rsidP="00FD3A65">
      <w:pPr>
        <w:ind w:left="476"/>
        <w:rPr>
          <w:rFonts w:ascii="Aptos" w:eastAsia="Aptos" w:hAnsi="Aptos" w:cs="Aptos"/>
        </w:rPr>
      </w:pPr>
    </w:p>
    <w:p w14:paraId="493E462E" w14:textId="12B8823F" w:rsidR="65C16388" w:rsidRDefault="65C16388" w:rsidP="00FD3A65">
      <w:pPr>
        <w:ind w:left="476"/>
      </w:pPr>
      <w:r w:rsidRPr="35A0DCAC">
        <w:rPr>
          <w:rFonts w:ascii="Aptos" w:eastAsia="Aptos" w:hAnsi="Aptos" w:cs="Aptos"/>
        </w:rPr>
        <w:t xml:space="preserve">Sibbald, S. J., </w:t>
      </w:r>
      <w:r w:rsidRPr="35A0DCAC">
        <w:rPr>
          <w:rFonts w:ascii="Aptos" w:eastAsia="Aptos" w:hAnsi="Aptos" w:cs="Aptos"/>
          <w:b/>
          <w:bCs/>
        </w:rPr>
        <w:t>Lawton, M.</w:t>
      </w:r>
      <w:r w:rsidRPr="35A0DCAC">
        <w:rPr>
          <w:rFonts w:ascii="Aptos" w:eastAsia="Aptos" w:hAnsi="Aptos" w:cs="Aptos"/>
        </w:rPr>
        <w:t xml:space="preserve">, &amp; Archibald, J. M. (2021). Mitochondrial Genome Evolution in Pelagophyte Algae. </w:t>
      </w:r>
      <w:r w:rsidRPr="35A0DCAC">
        <w:rPr>
          <w:rFonts w:ascii="Aptos" w:eastAsia="Aptos" w:hAnsi="Aptos" w:cs="Aptos"/>
          <w:i/>
          <w:iCs/>
        </w:rPr>
        <w:t>Genome Biology and Evolution</w:t>
      </w:r>
      <w:r w:rsidRPr="35A0DCAC">
        <w:rPr>
          <w:rFonts w:ascii="Aptos" w:eastAsia="Aptos" w:hAnsi="Aptos" w:cs="Aptos"/>
        </w:rPr>
        <w:t xml:space="preserve">, </w:t>
      </w:r>
      <w:r w:rsidRPr="35A0DCAC">
        <w:rPr>
          <w:rFonts w:ascii="Aptos" w:eastAsia="Aptos" w:hAnsi="Aptos" w:cs="Aptos"/>
          <w:i/>
          <w:iCs/>
        </w:rPr>
        <w:t>13</w:t>
      </w:r>
      <w:r w:rsidRPr="35A0DCAC">
        <w:rPr>
          <w:rFonts w:ascii="Aptos" w:eastAsia="Aptos" w:hAnsi="Aptos" w:cs="Aptos"/>
        </w:rPr>
        <w:t xml:space="preserve">(3), evab018. </w:t>
      </w:r>
      <w:hyperlink r:id="rId14">
        <w:r w:rsidRPr="35A0DCAC">
          <w:rPr>
            <w:rStyle w:val="Hyperlink"/>
            <w:rFonts w:ascii="Aptos" w:eastAsia="Aptos" w:hAnsi="Aptos" w:cs="Aptos"/>
          </w:rPr>
          <w:t>https://doi.org/10.1093/gbe/evab018</w:t>
        </w:r>
      </w:hyperlink>
    </w:p>
    <w:p w14:paraId="07B6E777" w14:textId="5E825F39" w:rsidR="35A0DCAC" w:rsidRDefault="35A0DCAC" w:rsidP="00FD3A65">
      <w:pPr>
        <w:ind w:left="476"/>
        <w:rPr>
          <w:rFonts w:ascii="Aptos" w:eastAsia="Aptos" w:hAnsi="Aptos" w:cs="Aptos"/>
        </w:rPr>
      </w:pPr>
    </w:p>
    <w:p w14:paraId="2BB19408" w14:textId="49026138" w:rsidR="65C16388" w:rsidRDefault="65C16388" w:rsidP="00FD3A65">
      <w:pPr>
        <w:ind w:left="476"/>
      </w:pPr>
      <w:r w:rsidRPr="35A0DCAC">
        <w:rPr>
          <w:rFonts w:ascii="Aptos" w:eastAsia="Aptos" w:hAnsi="Aptos" w:cs="Aptos"/>
        </w:rPr>
        <w:t xml:space="preserve">Sibbald, S. J., </w:t>
      </w:r>
      <w:r w:rsidRPr="35A0DCAC">
        <w:rPr>
          <w:rFonts w:ascii="Aptos" w:eastAsia="Aptos" w:hAnsi="Aptos" w:cs="Aptos"/>
          <w:b/>
          <w:bCs/>
        </w:rPr>
        <w:t>Lawton, M.</w:t>
      </w:r>
      <w:r w:rsidRPr="35A0DCAC">
        <w:rPr>
          <w:rFonts w:ascii="Aptos" w:eastAsia="Aptos" w:hAnsi="Aptos" w:cs="Aptos"/>
        </w:rPr>
        <w:t xml:space="preserve">, Maclean, C., Roger, A. J., &amp; Archibald, J. M. (2025). Pangenome biology and evolution in harmful algal-bloom-forming pelagophytes. </w:t>
      </w:r>
      <w:r w:rsidRPr="35A0DCAC">
        <w:rPr>
          <w:rFonts w:ascii="Aptos" w:eastAsia="Aptos" w:hAnsi="Aptos" w:cs="Aptos"/>
          <w:i/>
          <w:iCs/>
        </w:rPr>
        <w:t>Current Biology</w:t>
      </w:r>
      <w:r w:rsidRPr="35A0DCAC">
        <w:rPr>
          <w:rFonts w:ascii="Aptos" w:eastAsia="Aptos" w:hAnsi="Aptos" w:cs="Aptos"/>
        </w:rPr>
        <w:t xml:space="preserve">, </w:t>
      </w:r>
      <w:r w:rsidRPr="35A0DCAC">
        <w:rPr>
          <w:rFonts w:ascii="Aptos" w:eastAsia="Aptos" w:hAnsi="Aptos" w:cs="Aptos"/>
          <w:i/>
          <w:iCs/>
        </w:rPr>
        <w:t>35</w:t>
      </w:r>
      <w:r w:rsidRPr="35A0DCAC">
        <w:rPr>
          <w:rFonts w:ascii="Aptos" w:eastAsia="Aptos" w:hAnsi="Aptos" w:cs="Aptos"/>
        </w:rPr>
        <w:t xml:space="preserve">(17), 4215-4228.e6. </w:t>
      </w:r>
      <w:hyperlink r:id="rId15">
        <w:r w:rsidRPr="35A0DCAC">
          <w:rPr>
            <w:rStyle w:val="Hyperlink"/>
            <w:rFonts w:ascii="Aptos" w:eastAsia="Aptos" w:hAnsi="Aptos" w:cs="Aptos"/>
          </w:rPr>
          <w:t>https://doi.org/10.1016/j.cub.2025.07.055</w:t>
        </w:r>
      </w:hyperlink>
    </w:p>
    <w:p w14:paraId="57287D1C" w14:textId="090F84B6" w:rsidR="35A0DCAC" w:rsidRDefault="35A0DCAC" w:rsidP="00FD3A65">
      <w:pPr>
        <w:ind w:left="476"/>
        <w:rPr>
          <w:rFonts w:ascii="Aptos" w:eastAsia="Aptos" w:hAnsi="Aptos" w:cs="Aptos"/>
        </w:rPr>
      </w:pPr>
    </w:p>
    <w:p w14:paraId="1CAFF8AD" w14:textId="1C5367D2" w:rsidR="5501479F" w:rsidRDefault="5501479F" w:rsidP="00FD3A65">
      <w:pPr>
        <w:ind w:left="476"/>
      </w:pPr>
      <w:r w:rsidRPr="35A0DCAC">
        <w:rPr>
          <w:rFonts w:ascii="Aptos" w:eastAsia="Aptos" w:hAnsi="Aptos" w:cs="Aptos"/>
        </w:rPr>
        <w:t xml:space="preserve">Speakman, C. N., Bull, S., </w:t>
      </w:r>
      <w:proofErr w:type="spellStart"/>
      <w:r w:rsidRPr="35A0DCAC">
        <w:rPr>
          <w:rFonts w:ascii="Aptos" w:eastAsia="Aptos" w:hAnsi="Aptos" w:cs="Aptos"/>
        </w:rPr>
        <w:t>Cubaynes</w:t>
      </w:r>
      <w:proofErr w:type="spellEnd"/>
      <w:r w:rsidRPr="35A0DCAC">
        <w:rPr>
          <w:rFonts w:ascii="Aptos" w:eastAsia="Aptos" w:hAnsi="Aptos" w:cs="Aptos"/>
        </w:rPr>
        <w:t xml:space="preserve">, S., Davis, K. J., </w:t>
      </w:r>
      <w:proofErr w:type="spellStart"/>
      <w:r w:rsidRPr="35A0DCAC">
        <w:rPr>
          <w:rFonts w:ascii="Aptos" w:eastAsia="Aptos" w:hAnsi="Aptos" w:cs="Aptos"/>
        </w:rPr>
        <w:t>Devillard</w:t>
      </w:r>
      <w:proofErr w:type="spellEnd"/>
      <w:r w:rsidRPr="35A0DCAC">
        <w:rPr>
          <w:rFonts w:ascii="Aptos" w:eastAsia="Aptos" w:hAnsi="Aptos" w:cs="Aptos"/>
        </w:rPr>
        <w:t xml:space="preserve">, S., Fryxell, J. M., Gallagher, C. A., </w:t>
      </w:r>
      <w:proofErr w:type="spellStart"/>
      <w:r w:rsidRPr="35A0DCAC">
        <w:rPr>
          <w:rFonts w:ascii="Aptos" w:eastAsia="Aptos" w:hAnsi="Aptos" w:cs="Aptos"/>
        </w:rPr>
        <w:t>McHuron</w:t>
      </w:r>
      <w:proofErr w:type="spellEnd"/>
      <w:r w:rsidRPr="35A0DCAC">
        <w:rPr>
          <w:rFonts w:ascii="Aptos" w:eastAsia="Aptos" w:hAnsi="Aptos" w:cs="Aptos"/>
        </w:rPr>
        <w:t xml:space="preserve">, E. A., </w:t>
      </w:r>
      <w:r w:rsidRPr="35A0DCAC">
        <w:rPr>
          <w:rFonts w:ascii="Aptos" w:eastAsia="Aptos" w:hAnsi="Aptos" w:cs="Aptos"/>
          <w:b/>
          <w:bCs/>
        </w:rPr>
        <w:t>Rastello, K.</w:t>
      </w:r>
      <w:r w:rsidRPr="35A0DCAC">
        <w:rPr>
          <w:rFonts w:ascii="Aptos" w:eastAsia="Aptos" w:hAnsi="Aptos" w:cs="Aptos"/>
        </w:rPr>
        <w:t xml:space="preserve">, </w:t>
      </w:r>
      <w:proofErr w:type="spellStart"/>
      <w:r w:rsidRPr="35A0DCAC">
        <w:rPr>
          <w:rFonts w:ascii="Aptos" w:eastAsia="Aptos" w:hAnsi="Aptos" w:cs="Aptos"/>
        </w:rPr>
        <w:t>Smallegange</w:t>
      </w:r>
      <w:proofErr w:type="spellEnd"/>
      <w:r w:rsidRPr="35A0DCAC">
        <w:rPr>
          <w:rFonts w:ascii="Aptos" w:eastAsia="Aptos" w:hAnsi="Aptos" w:cs="Aptos"/>
        </w:rPr>
        <w:t xml:space="preserve">, I. M., Salguero-Gómez, R., Bonnaud, E., Duchamp, C., Giraudoux, P., Lacombe, S., </w:t>
      </w:r>
      <w:proofErr w:type="spellStart"/>
      <w:r w:rsidRPr="35A0DCAC">
        <w:rPr>
          <w:rFonts w:ascii="Aptos" w:eastAsia="Aptos" w:hAnsi="Aptos" w:cs="Aptos"/>
        </w:rPr>
        <w:t>Marneweck</w:t>
      </w:r>
      <w:proofErr w:type="spellEnd"/>
      <w:r w:rsidRPr="35A0DCAC">
        <w:rPr>
          <w:rFonts w:ascii="Aptos" w:eastAsia="Aptos" w:hAnsi="Aptos" w:cs="Aptos"/>
        </w:rPr>
        <w:t xml:space="preserve">, C. J., Schroll, L., Tableau, A., </w:t>
      </w:r>
      <w:proofErr w:type="spellStart"/>
      <w:r w:rsidRPr="35A0DCAC">
        <w:rPr>
          <w:rFonts w:ascii="Aptos" w:eastAsia="Aptos" w:hAnsi="Aptos" w:cs="Aptos"/>
        </w:rPr>
        <w:t>Ruette</w:t>
      </w:r>
      <w:proofErr w:type="spellEnd"/>
      <w:r w:rsidRPr="35A0DCAC">
        <w:rPr>
          <w:rFonts w:ascii="Aptos" w:eastAsia="Aptos" w:hAnsi="Aptos" w:cs="Aptos"/>
        </w:rPr>
        <w:t xml:space="preserve">, S., &amp; Gimenez, O. (2025). Understanding and Predicting Population Response to Anthropogenic Disturbance: Current Approaches and Novel Opportunities. </w:t>
      </w:r>
      <w:r w:rsidRPr="35A0DCAC">
        <w:rPr>
          <w:rFonts w:ascii="Aptos" w:eastAsia="Aptos" w:hAnsi="Aptos" w:cs="Aptos"/>
          <w:i/>
          <w:iCs/>
        </w:rPr>
        <w:t>Ecology Letters</w:t>
      </w:r>
      <w:r w:rsidRPr="35A0DCAC">
        <w:rPr>
          <w:rFonts w:ascii="Aptos" w:eastAsia="Aptos" w:hAnsi="Aptos" w:cs="Aptos"/>
        </w:rPr>
        <w:t xml:space="preserve">, </w:t>
      </w:r>
      <w:r w:rsidRPr="35A0DCAC">
        <w:rPr>
          <w:rFonts w:ascii="Aptos" w:eastAsia="Aptos" w:hAnsi="Aptos" w:cs="Aptos"/>
          <w:i/>
          <w:iCs/>
        </w:rPr>
        <w:t>28</w:t>
      </w:r>
      <w:r w:rsidRPr="35A0DCAC">
        <w:rPr>
          <w:rFonts w:ascii="Aptos" w:eastAsia="Aptos" w:hAnsi="Aptos" w:cs="Aptos"/>
        </w:rPr>
        <w:t xml:space="preserve">(8), e70198. </w:t>
      </w:r>
      <w:hyperlink r:id="rId16">
        <w:r w:rsidRPr="35A0DCAC">
          <w:rPr>
            <w:rStyle w:val="Hyperlink"/>
            <w:rFonts w:ascii="Aptos" w:eastAsia="Aptos" w:hAnsi="Aptos" w:cs="Aptos"/>
          </w:rPr>
          <w:t>https://doi.org/10.1111/ele.70198</w:t>
        </w:r>
      </w:hyperlink>
    </w:p>
    <w:p w14:paraId="280B3946" w14:textId="033A1923" w:rsidR="35A0DCAC" w:rsidRDefault="35A0DCAC" w:rsidP="35A0DCAC">
      <w:pPr>
        <w:shd w:val="clear" w:color="auto" w:fill="FFFFFF" w:themeFill="background1"/>
        <w:rPr>
          <w:rFonts w:eastAsia="Times New Roman" w:cs="Times New Roman"/>
          <w:b/>
          <w:bCs/>
          <w:color w:val="000000" w:themeColor="text1"/>
        </w:rPr>
      </w:pPr>
    </w:p>
    <w:p w14:paraId="1DAD97CF" w14:textId="1BF07600" w:rsidR="78A6037F" w:rsidRDefault="78A6037F" w:rsidP="35A0DCAC">
      <w:pPr>
        <w:shd w:val="clear" w:color="auto" w:fill="FFFFFF" w:themeFill="background1"/>
        <w:rPr>
          <w:rFonts w:eastAsia="Times New Roman" w:cs="Times New Roman"/>
          <w:b/>
          <w:bCs/>
          <w:color w:val="000000" w:themeColor="text1"/>
        </w:rPr>
      </w:pPr>
      <w:r w:rsidRPr="35A0DCAC">
        <w:rPr>
          <w:rFonts w:eastAsia="Times New Roman" w:cs="Times New Roman"/>
          <w:b/>
          <w:bCs/>
          <w:color w:val="000000" w:themeColor="text1"/>
        </w:rPr>
        <w:t>Forestry</w:t>
      </w:r>
    </w:p>
    <w:p w14:paraId="527B88D5" w14:textId="4F98A3FB" w:rsidR="35A0DCAC" w:rsidRDefault="35A0DCAC" w:rsidP="00175CF9">
      <w:pPr>
        <w:shd w:val="clear" w:color="auto" w:fill="FFFFFF" w:themeFill="background1"/>
        <w:ind w:left="476"/>
        <w:rPr>
          <w:rFonts w:eastAsia="Times New Roman" w:cs="Times New Roman"/>
          <w:b/>
          <w:bCs/>
          <w:color w:val="000000" w:themeColor="text1"/>
        </w:rPr>
      </w:pPr>
    </w:p>
    <w:p w14:paraId="79BA1296" w14:textId="220E863E" w:rsidR="01CD335E" w:rsidRDefault="01CD335E" w:rsidP="00FD3A65">
      <w:pPr>
        <w:ind w:left="476"/>
      </w:pPr>
      <w:r w:rsidRPr="35A0DCAC">
        <w:rPr>
          <w:b/>
          <w:bCs/>
        </w:rPr>
        <w:t>Houston, S.</w:t>
      </w:r>
      <w:r w:rsidRPr="35A0DCAC">
        <w:t xml:space="preserve">, Liu, J. J., Cruickshank, M., Zamany, A., Leal, I., &amp; </w:t>
      </w:r>
      <w:proofErr w:type="spellStart"/>
      <w:r w:rsidRPr="35A0DCAC">
        <w:t>Filipescu</w:t>
      </w:r>
      <w:proofErr w:type="spellEnd"/>
      <w:r w:rsidRPr="35A0DCAC">
        <w:t xml:space="preserve">, C. (2025). Development and application of qPCR assays for screening western redcedar resistance to </w:t>
      </w:r>
      <w:proofErr w:type="spellStart"/>
      <w:r w:rsidRPr="35A0DCAC">
        <w:t>Coniferiporia</w:t>
      </w:r>
      <w:proofErr w:type="spellEnd"/>
      <w:r w:rsidRPr="35A0DCAC">
        <w:t xml:space="preserve"> </w:t>
      </w:r>
      <w:proofErr w:type="spellStart"/>
      <w:r w:rsidRPr="35A0DCAC">
        <w:t>weirii</w:t>
      </w:r>
      <w:proofErr w:type="spellEnd"/>
      <w:r w:rsidRPr="35A0DCAC">
        <w:t xml:space="preserve"> [Abstract]. Canadian Journal of Plant Pathology, 1–4. British Columbia Regional Meeting, 2024/Réunion </w:t>
      </w:r>
      <w:proofErr w:type="spellStart"/>
      <w:r w:rsidRPr="35A0DCAC">
        <w:t>régionale</w:t>
      </w:r>
      <w:proofErr w:type="spellEnd"/>
      <w:r w:rsidRPr="35A0DCAC">
        <w:t xml:space="preserve"> de la </w:t>
      </w:r>
      <w:proofErr w:type="spellStart"/>
      <w:r w:rsidRPr="35A0DCAC">
        <w:t>Colombie-Britannique</w:t>
      </w:r>
      <w:proofErr w:type="spellEnd"/>
      <w:r w:rsidRPr="35A0DCAC">
        <w:t xml:space="preserve">, 2024. </w:t>
      </w:r>
      <w:hyperlink r:id="rId17">
        <w:r w:rsidRPr="35A0DCAC">
          <w:rPr>
            <w:rStyle w:val="Hyperlink"/>
          </w:rPr>
          <w:t>https://doi.org/10.1080/07060661.2024.2444170</w:t>
        </w:r>
      </w:hyperlink>
    </w:p>
    <w:p w14:paraId="41E73F3B" w14:textId="261D3A91" w:rsidR="35A0DCAC" w:rsidRDefault="35A0DCAC" w:rsidP="00FD3A65">
      <w:pPr>
        <w:ind w:left="476"/>
        <w:rPr>
          <w:rFonts w:ascii="Aptos" w:eastAsia="Aptos" w:hAnsi="Aptos" w:cs="Aptos"/>
          <w:b/>
          <w:bCs/>
        </w:rPr>
      </w:pPr>
    </w:p>
    <w:p w14:paraId="6E1BE2EA" w14:textId="118018E9" w:rsidR="6BDFC42A" w:rsidRDefault="6BDFC42A" w:rsidP="00FD3A65">
      <w:pPr>
        <w:ind w:left="476"/>
      </w:pPr>
      <w:r w:rsidRPr="35A0DCAC">
        <w:rPr>
          <w:rFonts w:ascii="Aptos" w:eastAsia="Aptos" w:hAnsi="Aptos" w:cs="Aptos"/>
          <w:b/>
          <w:bCs/>
        </w:rPr>
        <w:t>Houston, S.</w:t>
      </w:r>
      <w:r w:rsidRPr="35A0DCAC">
        <w:rPr>
          <w:rFonts w:ascii="Aptos" w:eastAsia="Aptos" w:hAnsi="Aptos" w:cs="Aptos"/>
        </w:rPr>
        <w:t xml:space="preserve">, Liu, J.-J., Cruickshank, M., Zamany, A., Leal, I., &amp; </w:t>
      </w:r>
      <w:proofErr w:type="spellStart"/>
      <w:r w:rsidRPr="35A0DCAC">
        <w:rPr>
          <w:rFonts w:ascii="Aptos" w:eastAsia="Aptos" w:hAnsi="Aptos" w:cs="Aptos"/>
        </w:rPr>
        <w:t>Filipescu</w:t>
      </w:r>
      <w:proofErr w:type="spellEnd"/>
      <w:r w:rsidRPr="35A0DCAC">
        <w:rPr>
          <w:rFonts w:ascii="Aptos" w:eastAsia="Aptos" w:hAnsi="Aptos" w:cs="Aptos"/>
        </w:rPr>
        <w:t xml:space="preserve">, C. (2025). </w:t>
      </w:r>
      <w:r w:rsidRPr="35A0DCAC">
        <w:rPr>
          <w:rFonts w:ascii="Aptos" w:eastAsia="Aptos" w:hAnsi="Aptos" w:cs="Aptos"/>
          <w:i/>
          <w:iCs/>
        </w:rPr>
        <w:t>Understanding wood decay diseases in western redcedar through development of ITS-sequencing and qPCR assays</w:t>
      </w:r>
      <w:r w:rsidRPr="35A0DCAC">
        <w:rPr>
          <w:rFonts w:ascii="Aptos" w:eastAsia="Aptos" w:hAnsi="Aptos" w:cs="Aptos"/>
        </w:rPr>
        <w:t xml:space="preserve"> (p. 2025.03.18.643970). bioRxiv. </w:t>
      </w:r>
      <w:hyperlink r:id="rId18">
        <w:r w:rsidRPr="35A0DCAC">
          <w:rPr>
            <w:rStyle w:val="Hyperlink"/>
            <w:rFonts w:ascii="Aptos" w:eastAsia="Aptos" w:hAnsi="Aptos" w:cs="Aptos"/>
          </w:rPr>
          <w:t>https://doi.org/10.1101/2025.03.18.643970</w:t>
        </w:r>
      </w:hyperlink>
    </w:p>
    <w:p w14:paraId="217C5430" w14:textId="4B44DE1C" w:rsidR="35A0DCAC" w:rsidRDefault="35A0DCAC" w:rsidP="00FD3A65">
      <w:pPr>
        <w:ind w:left="476"/>
        <w:rPr>
          <w:rFonts w:ascii="Aptos" w:eastAsia="Aptos" w:hAnsi="Aptos" w:cs="Aptos"/>
          <w:b/>
          <w:bCs/>
        </w:rPr>
      </w:pPr>
    </w:p>
    <w:p w14:paraId="5BFD0C56" w14:textId="4362E6F1" w:rsidR="6BDFC42A" w:rsidRDefault="6BDFC42A" w:rsidP="00FD3A65">
      <w:pPr>
        <w:ind w:left="476"/>
      </w:pPr>
      <w:r w:rsidRPr="35A0DCAC">
        <w:rPr>
          <w:rFonts w:ascii="Aptos" w:eastAsia="Aptos" w:hAnsi="Aptos" w:cs="Aptos"/>
          <w:b/>
          <w:bCs/>
        </w:rPr>
        <w:t>Houston, S.</w:t>
      </w:r>
      <w:r w:rsidRPr="35A0DCAC">
        <w:rPr>
          <w:rFonts w:ascii="Aptos" w:eastAsia="Aptos" w:hAnsi="Aptos" w:cs="Aptos"/>
        </w:rPr>
        <w:t xml:space="preserve">, Liu, J.-J., Cruickshank, M., Zamany, A., Leal, I., &amp; </w:t>
      </w:r>
      <w:proofErr w:type="spellStart"/>
      <w:r w:rsidRPr="35A0DCAC">
        <w:rPr>
          <w:rFonts w:ascii="Aptos" w:eastAsia="Aptos" w:hAnsi="Aptos" w:cs="Aptos"/>
        </w:rPr>
        <w:t>Filipescu</w:t>
      </w:r>
      <w:proofErr w:type="spellEnd"/>
      <w:r w:rsidRPr="35A0DCAC">
        <w:rPr>
          <w:rFonts w:ascii="Aptos" w:eastAsia="Aptos" w:hAnsi="Aptos" w:cs="Aptos"/>
        </w:rPr>
        <w:t xml:space="preserve">, C. (2026). Development and Validation of Molecular Assays for Detection of Root- and Butt-Rot Diseases in Western Redcedar. </w:t>
      </w:r>
      <w:proofErr w:type="spellStart"/>
      <w:r w:rsidRPr="35A0DCAC">
        <w:rPr>
          <w:rFonts w:ascii="Aptos" w:eastAsia="Aptos" w:hAnsi="Aptos" w:cs="Aptos"/>
          <w:i/>
          <w:iCs/>
        </w:rPr>
        <w:t>PhytoFrontiers</w:t>
      </w:r>
      <w:r w:rsidRPr="35A0DCAC">
        <w:rPr>
          <w:rFonts w:ascii="Aptos" w:eastAsia="Aptos" w:hAnsi="Aptos" w:cs="Aptos"/>
          <w:i/>
          <w:iCs/>
          <w:vertAlign w:val="superscript"/>
        </w:rPr>
        <w:t>TM</w:t>
      </w:r>
      <w:proofErr w:type="spellEnd"/>
      <w:r w:rsidRPr="35A0DCAC">
        <w:rPr>
          <w:rFonts w:ascii="Aptos" w:eastAsia="Aptos" w:hAnsi="Aptos" w:cs="Aptos"/>
        </w:rPr>
        <w:t xml:space="preserve">, </w:t>
      </w:r>
      <w:r w:rsidRPr="35A0DCAC">
        <w:rPr>
          <w:rFonts w:ascii="Aptos" w:eastAsia="Aptos" w:hAnsi="Aptos" w:cs="Aptos"/>
          <w:i/>
          <w:iCs/>
        </w:rPr>
        <w:t>6</w:t>
      </w:r>
      <w:r w:rsidRPr="35A0DCAC">
        <w:rPr>
          <w:rFonts w:ascii="Aptos" w:eastAsia="Aptos" w:hAnsi="Aptos" w:cs="Aptos"/>
        </w:rPr>
        <w:t xml:space="preserve">(1), 72–82. </w:t>
      </w:r>
      <w:hyperlink r:id="rId19">
        <w:r w:rsidRPr="35A0DCAC">
          <w:rPr>
            <w:rStyle w:val="Hyperlink"/>
            <w:rFonts w:ascii="Aptos" w:eastAsia="Aptos" w:hAnsi="Aptos" w:cs="Aptos"/>
          </w:rPr>
          <w:t>https://doi.org/10.1094/PHYTOFR-04-25-0042-R</w:t>
        </w:r>
      </w:hyperlink>
    </w:p>
    <w:p w14:paraId="2735737B" w14:textId="0AFB5B01" w:rsidR="35A0DCAC" w:rsidRDefault="35A0DCAC" w:rsidP="00FD3A65">
      <w:pPr>
        <w:ind w:left="476"/>
        <w:rPr>
          <w:rFonts w:ascii="Aptos" w:eastAsia="Aptos" w:hAnsi="Aptos" w:cs="Aptos"/>
        </w:rPr>
      </w:pPr>
    </w:p>
    <w:p w14:paraId="30F97421" w14:textId="58EFF594" w:rsidR="649BA280" w:rsidRDefault="649BA280" w:rsidP="00FD3A65">
      <w:pPr>
        <w:ind w:left="476"/>
      </w:pPr>
      <w:r w:rsidRPr="35A0DCAC">
        <w:rPr>
          <w:rFonts w:ascii="Aptos" w:eastAsia="Aptos" w:hAnsi="Aptos" w:cs="Aptos"/>
        </w:rPr>
        <w:t xml:space="preserve">Liu, J.-J., </w:t>
      </w:r>
      <w:r w:rsidRPr="35A0DCAC">
        <w:rPr>
          <w:rFonts w:ascii="Aptos" w:eastAsia="Aptos" w:hAnsi="Aptos" w:cs="Aptos"/>
          <w:b/>
          <w:bCs/>
        </w:rPr>
        <w:t>Houston, S.</w:t>
      </w:r>
      <w:r w:rsidRPr="35A0DCAC">
        <w:rPr>
          <w:rFonts w:ascii="Aptos" w:eastAsia="Aptos" w:hAnsi="Aptos" w:cs="Aptos"/>
        </w:rPr>
        <w:t xml:space="preserve">, Cruickshank, M., Zamany, A., Leal, I., &amp; </w:t>
      </w:r>
      <w:proofErr w:type="spellStart"/>
      <w:r w:rsidRPr="35A0DCAC">
        <w:rPr>
          <w:rFonts w:ascii="Aptos" w:eastAsia="Aptos" w:hAnsi="Aptos" w:cs="Aptos"/>
        </w:rPr>
        <w:t>Filipescu</w:t>
      </w:r>
      <w:proofErr w:type="spellEnd"/>
      <w:r w:rsidRPr="35A0DCAC">
        <w:rPr>
          <w:rFonts w:ascii="Aptos" w:eastAsia="Aptos" w:hAnsi="Aptos" w:cs="Aptos"/>
        </w:rPr>
        <w:t xml:space="preserve">, C. (2025). Controlled inoculation provides insight into western redcedar resistance to multiple root- and butt-rot pathogens. </w:t>
      </w:r>
      <w:r w:rsidRPr="35A0DCAC">
        <w:rPr>
          <w:rFonts w:ascii="Aptos" w:eastAsia="Aptos" w:hAnsi="Aptos" w:cs="Aptos"/>
          <w:i/>
          <w:iCs/>
        </w:rPr>
        <w:t>Frontiers in Plant Science</w:t>
      </w:r>
      <w:r w:rsidRPr="35A0DCAC">
        <w:rPr>
          <w:rFonts w:ascii="Aptos" w:eastAsia="Aptos" w:hAnsi="Aptos" w:cs="Aptos"/>
        </w:rPr>
        <w:t xml:space="preserve">, </w:t>
      </w:r>
      <w:r w:rsidRPr="35A0DCAC">
        <w:rPr>
          <w:rFonts w:ascii="Aptos" w:eastAsia="Aptos" w:hAnsi="Aptos" w:cs="Aptos"/>
          <w:i/>
          <w:iCs/>
        </w:rPr>
        <w:t>16</w:t>
      </w:r>
      <w:r w:rsidRPr="35A0DCAC">
        <w:rPr>
          <w:rFonts w:ascii="Aptos" w:eastAsia="Aptos" w:hAnsi="Aptos" w:cs="Aptos"/>
        </w:rPr>
        <w:t xml:space="preserve">. </w:t>
      </w:r>
      <w:hyperlink r:id="rId20">
        <w:r w:rsidRPr="35A0DCAC">
          <w:rPr>
            <w:rStyle w:val="Hyperlink"/>
            <w:rFonts w:ascii="Aptos" w:eastAsia="Aptos" w:hAnsi="Aptos" w:cs="Aptos"/>
          </w:rPr>
          <w:t>https://doi.org/10.3389/fpls.2025.1669570</w:t>
        </w:r>
      </w:hyperlink>
    </w:p>
    <w:p w14:paraId="485FF49A" w14:textId="7167CB67" w:rsidR="35A0DCAC" w:rsidRDefault="35A0DCAC" w:rsidP="00FD3A65">
      <w:pPr>
        <w:ind w:left="476"/>
        <w:rPr>
          <w:rFonts w:ascii="Aptos" w:eastAsia="Aptos" w:hAnsi="Aptos" w:cs="Aptos"/>
        </w:rPr>
      </w:pPr>
    </w:p>
    <w:p w14:paraId="6F968474" w14:textId="73F68CD6" w:rsidR="35A0DCAC" w:rsidRDefault="35A0DCAC" w:rsidP="00FD3A65">
      <w:pPr>
        <w:ind w:left="476"/>
        <w:rPr>
          <w:rFonts w:ascii="Aptos" w:eastAsia="Aptos" w:hAnsi="Aptos" w:cs="Aptos"/>
        </w:rPr>
      </w:pPr>
    </w:p>
    <w:p w14:paraId="4BDC5A1B" w14:textId="0F2EC2A9" w:rsidR="78A6037F" w:rsidRDefault="78A6037F" w:rsidP="00FD3A65">
      <w:pPr>
        <w:ind w:left="476"/>
      </w:pPr>
      <w:r w:rsidRPr="35A0DCAC">
        <w:rPr>
          <w:rFonts w:ascii="Aptos" w:eastAsia="Aptos" w:hAnsi="Aptos" w:cs="Aptos"/>
        </w:rPr>
        <w:t xml:space="preserve">Liu, J.-J., </w:t>
      </w:r>
      <w:proofErr w:type="spellStart"/>
      <w:r w:rsidRPr="35A0DCAC">
        <w:rPr>
          <w:rFonts w:ascii="Aptos" w:eastAsia="Aptos" w:hAnsi="Aptos" w:cs="Aptos"/>
        </w:rPr>
        <w:t>Sniezko</w:t>
      </w:r>
      <w:proofErr w:type="spellEnd"/>
      <w:r w:rsidRPr="35A0DCAC">
        <w:rPr>
          <w:rFonts w:ascii="Aptos" w:eastAsia="Aptos" w:hAnsi="Aptos" w:cs="Aptos"/>
        </w:rPr>
        <w:t xml:space="preserve">, R. A., </w:t>
      </w:r>
      <w:r w:rsidRPr="35A0DCAC">
        <w:rPr>
          <w:rFonts w:ascii="Aptos" w:eastAsia="Aptos" w:hAnsi="Aptos" w:cs="Aptos"/>
          <w:b/>
          <w:bCs/>
        </w:rPr>
        <w:t>Houston, S.</w:t>
      </w:r>
      <w:r w:rsidRPr="35A0DCAC">
        <w:rPr>
          <w:rFonts w:ascii="Aptos" w:eastAsia="Aptos" w:hAnsi="Aptos" w:cs="Aptos"/>
        </w:rPr>
        <w:t>, Alger, G., Krakowski, J., Schoettle, A. W., Sissons, R., Zamany, A., Williams, H., Rancourt, B., &amp; Kegley, A. (2025). A New Threat to Limber Pine (</w:t>
      </w:r>
      <w:r w:rsidRPr="35A0DCAC">
        <w:rPr>
          <w:rFonts w:ascii="Aptos" w:eastAsia="Aptos" w:hAnsi="Aptos" w:cs="Aptos"/>
          <w:i/>
          <w:iCs/>
        </w:rPr>
        <w:t xml:space="preserve">Pinus </w:t>
      </w:r>
      <w:proofErr w:type="spellStart"/>
      <w:r w:rsidRPr="35A0DCAC">
        <w:rPr>
          <w:rFonts w:ascii="Aptos" w:eastAsia="Aptos" w:hAnsi="Aptos" w:cs="Aptos"/>
          <w:i/>
          <w:iCs/>
        </w:rPr>
        <w:t>flexilis</w:t>
      </w:r>
      <w:proofErr w:type="spellEnd"/>
      <w:r w:rsidRPr="35A0DCAC">
        <w:rPr>
          <w:rFonts w:ascii="Aptos" w:eastAsia="Aptos" w:hAnsi="Aptos" w:cs="Aptos"/>
        </w:rPr>
        <w:t xml:space="preserve">) Restoration in Alberta and Beyond: First Documentation of a </w:t>
      </w:r>
      <w:proofErr w:type="spellStart"/>
      <w:r w:rsidRPr="35A0DCAC">
        <w:rPr>
          <w:rFonts w:ascii="Aptos" w:eastAsia="Aptos" w:hAnsi="Aptos" w:cs="Aptos"/>
        </w:rPr>
        <w:t>Cronartium</w:t>
      </w:r>
      <w:proofErr w:type="spellEnd"/>
      <w:r w:rsidRPr="35A0DCAC">
        <w:rPr>
          <w:rFonts w:ascii="Aptos" w:eastAsia="Aptos" w:hAnsi="Aptos" w:cs="Aptos"/>
        </w:rPr>
        <w:t xml:space="preserve"> </w:t>
      </w:r>
      <w:proofErr w:type="spellStart"/>
      <w:r w:rsidRPr="35A0DCAC">
        <w:rPr>
          <w:rFonts w:ascii="Aptos" w:eastAsia="Aptos" w:hAnsi="Aptos" w:cs="Aptos"/>
        </w:rPr>
        <w:t>ribicola</w:t>
      </w:r>
      <w:proofErr w:type="spellEnd"/>
      <w:r w:rsidRPr="35A0DCAC">
        <w:rPr>
          <w:rFonts w:ascii="Aptos" w:eastAsia="Aptos" w:hAnsi="Aptos" w:cs="Aptos"/>
        </w:rPr>
        <w:t xml:space="preserve"> Race (vcr4) Virulent to Cr4-Controlled Major Gene Resistance. </w:t>
      </w:r>
      <w:r w:rsidRPr="35A0DCAC">
        <w:rPr>
          <w:rFonts w:ascii="Aptos" w:eastAsia="Aptos" w:hAnsi="Aptos" w:cs="Aptos"/>
          <w:i/>
          <w:iCs/>
        </w:rPr>
        <w:t>Phytopathology®</w:t>
      </w:r>
      <w:r w:rsidRPr="35A0DCAC">
        <w:rPr>
          <w:rFonts w:ascii="Aptos" w:eastAsia="Aptos" w:hAnsi="Aptos" w:cs="Aptos"/>
        </w:rPr>
        <w:t xml:space="preserve">, </w:t>
      </w:r>
      <w:r w:rsidRPr="35A0DCAC">
        <w:rPr>
          <w:rFonts w:ascii="Aptos" w:eastAsia="Aptos" w:hAnsi="Aptos" w:cs="Aptos"/>
          <w:i/>
          <w:iCs/>
        </w:rPr>
        <w:t>115</w:t>
      </w:r>
      <w:r w:rsidRPr="35A0DCAC">
        <w:rPr>
          <w:rFonts w:ascii="Aptos" w:eastAsia="Aptos" w:hAnsi="Aptos" w:cs="Aptos"/>
        </w:rPr>
        <w:t xml:space="preserve">(1), 44–53. </w:t>
      </w:r>
      <w:hyperlink r:id="rId21">
        <w:r w:rsidRPr="35A0DCAC">
          <w:rPr>
            <w:rStyle w:val="Hyperlink"/>
            <w:rFonts w:ascii="Aptos" w:eastAsia="Aptos" w:hAnsi="Aptos" w:cs="Aptos"/>
          </w:rPr>
          <w:t>https://doi.org/10.1094/PHYTO-04-24-0129-R</w:t>
        </w:r>
      </w:hyperlink>
    </w:p>
    <w:p w14:paraId="7A7C2AB3" w14:textId="75957644" w:rsidR="35A0DCAC" w:rsidRDefault="35A0DCAC" w:rsidP="00FD3A65">
      <w:pPr>
        <w:shd w:val="clear" w:color="auto" w:fill="FFFFFF" w:themeFill="background1"/>
        <w:ind w:left="476"/>
        <w:rPr>
          <w:rFonts w:eastAsia="Times New Roman" w:cs="Times New Roman"/>
          <w:b/>
          <w:bCs/>
          <w:color w:val="000000" w:themeColor="text1"/>
        </w:rPr>
      </w:pPr>
    </w:p>
    <w:p w14:paraId="0BF4B594" w14:textId="470798EC" w:rsidR="78A6037F" w:rsidRDefault="5DE1527E" w:rsidP="00FD3A65">
      <w:pPr>
        <w:ind w:left="476"/>
      </w:pPr>
      <w:r w:rsidRPr="44B47493">
        <w:rPr>
          <w:rFonts w:ascii="Aptos" w:eastAsia="Aptos" w:hAnsi="Aptos" w:cs="Aptos"/>
        </w:rPr>
        <w:t xml:space="preserve">Liu, J.-J., </w:t>
      </w:r>
      <w:proofErr w:type="spellStart"/>
      <w:r w:rsidRPr="44B47493">
        <w:rPr>
          <w:rFonts w:ascii="Aptos" w:eastAsia="Aptos" w:hAnsi="Aptos" w:cs="Aptos"/>
        </w:rPr>
        <w:t>Sniezko</w:t>
      </w:r>
      <w:proofErr w:type="spellEnd"/>
      <w:r w:rsidRPr="44B47493">
        <w:rPr>
          <w:rFonts w:ascii="Aptos" w:eastAsia="Aptos" w:hAnsi="Aptos" w:cs="Aptos"/>
        </w:rPr>
        <w:t xml:space="preserve">, R. A., </w:t>
      </w:r>
      <w:r w:rsidRPr="44B47493">
        <w:rPr>
          <w:rFonts w:ascii="Aptos" w:eastAsia="Aptos" w:hAnsi="Aptos" w:cs="Aptos"/>
          <w:b/>
          <w:bCs/>
        </w:rPr>
        <w:t>Houston, S.</w:t>
      </w:r>
      <w:r w:rsidRPr="44B47493">
        <w:rPr>
          <w:rFonts w:ascii="Aptos" w:eastAsia="Aptos" w:hAnsi="Aptos" w:cs="Aptos"/>
        </w:rPr>
        <w:t xml:space="preserve">, Krakowski, J., Alger, G., Benowicz, A., Sissons, R., Zamany, A., Williams, H., Kegley, A., &amp; Rancourt, B. (2024). Genome-Wide Association Study Reveals Polygenic Architecture for Limber Pine Quantitative Disease Resistance to White Pine Blister Rust. </w:t>
      </w:r>
      <w:r w:rsidRPr="44B47493">
        <w:rPr>
          <w:rFonts w:ascii="Aptos" w:eastAsia="Aptos" w:hAnsi="Aptos" w:cs="Aptos"/>
          <w:i/>
          <w:iCs/>
        </w:rPr>
        <w:t>Phytopathology®</w:t>
      </w:r>
      <w:r w:rsidRPr="44B47493">
        <w:rPr>
          <w:rFonts w:ascii="Aptos" w:eastAsia="Aptos" w:hAnsi="Aptos" w:cs="Aptos"/>
        </w:rPr>
        <w:t xml:space="preserve">, </w:t>
      </w:r>
      <w:r w:rsidRPr="44B47493">
        <w:rPr>
          <w:rFonts w:ascii="Aptos" w:eastAsia="Aptos" w:hAnsi="Aptos" w:cs="Aptos"/>
          <w:i/>
          <w:iCs/>
        </w:rPr>
        <w:t>114</w:t>
      </w:r>
      <w:r w:rsidRPr="44B47493">
        <w:rPr>
          <w:rFonts w:ascii="Aptos" w:eastAsia="Aptos" w:hAnsi="Aptos" w:cs="Aptos"/>
        </w:rPr>
        <w:t xml:space="preserve">(7), 1626–1636. </w:t>
      </w:r>
    </w:p>
    <w:p w14:paraId="49553894" w14:textId="7DD2B093" w:rsidR="78A6037F" w:rsidRDefault="78A6037F" w:rsidP="00FD3A65">
      <w:pPr>
        <w:ind w:left="476"/>
        <w:rPr>
          <w:rFonts w:ascii="Aptos" w:eastAsia="Aptos" w:hAnsi="Aptos" w:cs="Aptos"/>
        </w:rPr>
      </w:pPr>
    </w:p>
    <w:p w14:paraId="165A6DBD" w14:textId="373D4F10" w:rsidR="78A6037F" w:rsidRDefault="10E35FDF" w:rsidP="00FD3A65">
      <w:pPr>
        <w:ind w:left="476"/>
      </w:pPr>
      <w:r w:rsidRPr="44B47493">
        <w:rPr>
          <w:rFonts w:ascii="Aptos" w:eastAsia="Aptos" w:hAnsi="Aptos" w:cs="Aptos"/>
          <w:b/>
          <w:bCs/>
        </w:rPr>
        <w:t>Robson, B.</w:t>
      </w:r>
      <w:r w:rsidRPr="44B47493">
        <w:rPr>
          <w:rFonts w:ascii="Aptos" w:eastAsia="Aptos" w:hAnsi="Aptos" w:cs="Aptos"/>
        </w:rPr>
        <w:t xml:space="preserve">, Brown, K. J., </w:t>
      </w:r>
      <w:proofErr w:type="spellStart"/>
      <w:r w:rsidRPr="44B47493">
        <w:rPr>
          <w:rFonts w:ascii="Aptos" w:eastAsia="Aptos" w:hAnsi="Aptos" w:cs="Aptos"/>
        </w:rPr>
        <w:t>Trofymow</w:t>
      </w:r>
      <w:proofErr w:type="spellEnd"/>
      <w:r w:rsidRPr="44B47493">
        <w:rPr>
          <w:rFonts w:ascii="Aptos" w:eastAsia="Aptos" w:hAnsi="Aptos" w:cs="Aptos"/>
        </w:rPr>
        <w:t xml:space="preserve">, J. A., &amp; Roy, R. (2025). Charcoal carbon pools and their persistence in boreal forest soils, Northwest Territories, Canada. </w:t>
      </w:r>
      <w:r w:rsidRPr="44B47493">
        <w:rPr>
          <w:rFonts w:ascii="Aptos" w:eastAsia="Aptos" w:hAnsi="Aptos" w:cs="Aptos"/>
          <w:i/>
          <w:iCs/>
        </w:rPr>
        <w:t>Canadian Journal of Forest Research</w:t>
      </w:r>
      <w:r w:rsidRPr="44B47493">
        <w:rPr>
          <w:rFonts w:ascii="Aptos" w:eastAsia="Aptos" w:hAnsi="Aptos" w:cs="Aptos"/>
        </w:rPr>
        <w:t xml:space="preserve">, </w:t>
      </w:r>
      <w:r w:rsidRPr="44B47493">
        <w:rPr>
          <w:rFonts w:ascii="Aptos" w:eastAsia="Aptos" w:hAnsi="Aptos" w:cs="Aptos"/>
          <w:i/>
          <w:iCs/>
        </w:rPr>
        <w:t>55</w:t>
      </w:r>
      <w:r w:rsidRPr="44B47493">
        <w:rPr>
          <w:rFonts w:ascii="Aptos" w:eastAsia="Aptos" w:hAnsi="Aptos" w:cs="Aptos"/>
        </w:rPr>
        <w:t xml:space="preserve">, 1–12. </w:t>
      </w:r>
      <w:hyperlink r:id="rId22">
        <w:r w:rsidRPr="44B47493">
          <w:rPr>
            <w:rStyle w:val="Hyperlink"/>
            <w:rFonts w:ascii="Aptos" w:eastAsia="Aptos" w:hAnsi="Aptos" w:cs="Aptos"/>
          </w:rPr>
          <w:t>https://doi.org/10.1139/cjfr-2024-0178</w:t>
        </w:r>
      </w:hyperlink>
      <w:r>
        <w:t xml:space="preserve"> </w:t>
      </w:r>
    </w:p>
    <w:p w14:paraId="4CD33BDB" w14:textId="650EC938" w:rsidR="78A6037F" w:rsidRDefault="5DE1527E" w:rsidP="00FD3A65">
      <w:pPr>
        <w:ind w:left="476"/>
      </w:pPr>
      <w:hyperlink r:id="rId23">
        <w:r w:rsidRPr="44B47493">
          <w:rPr>
            <w:rStyle w:val="Hyperlink"/>
            <w:rFonts w:ascii="Aptos" w:eastAsia="Aptos" w:hAnsi="Aptos" w:cs="Aptos"/>
          </w:rPr>
          <w:t>https://doi.org/10.1094/PHYTO-09-23-0338-R</w:t>
        </w:r>
      </w:hyperlink>
    </w:p>
    <w:p w14:paraId="7D97B1B8" w14:textId="1CBEFBBB" w:rsidR="35A0DCAC" w:rsidRDefault="35A0DCAC" w:rsidP="35A0DCAC">
      <w:pPr>
        <w:shd w:val="clear" w:color="auto" w:fill="FFFFFF" w:themeFill="background1"/>
        <w:rPr>
          <w:rFonts w:eastAsia="Times New Roman" w:cs="Times New Roman"/>
          <w:b/>
          <w:bCs/>
          <w:color w:val="000000" w:themeColor="text1"/>
        </w:rPr>
      </w:pPr>
    </w:p>
    <w:p w14:paraId="3D94050F" w14:textId="1ED5CC8E" w:rsidR="44B47493" w:rsidRDefault="44B47493" w:rsidP="44B47493">
      <w:pPr>
        <w:shd w:val="clear" w:color="auto" w:fill="FFFFFF" w:themeFill="background1"/>
        <w:rPr>
          <w:rFonts w:eastAsia="Times New Roman" w:cs="Times New Roman"/>
          <w:b/>
          <w:bCs/>
          <w:color w:val="000000" w:themeColor="text1"/>
        </w:rPr>
      </w:pPr>
    </w:p>
    <w:p w14:paraId="6FB9D510" w14:textId="6AC5202E" w:rsidR="41E5FD2D" w:rsidRDefault="564B3C0E" w:rsidP="43FDBCB2">
      <w:pPr>
        <w:shd w:val="clear" w:color="auto" w:fill="FFFFFF" w:themeFill="background1"/>
        <w:rPr>
          <w:rFonts w:eastAsia="Times New Roman" w:cs="Times New Roman"/>
          <w:b/>
          <w:bCs/>
          <w:color w:val="000000" w:themeColor="text1"/>
        </w:rPr>
      </w:pPr>
      <w:r w:rsidRPr="35A0DCAC">
        <w:rPr>
          <w:rFonts w:eastAsia="Times New Roman" w:cs="Times New Roman"/>
          <w:b/>
          <w:bCs/>
          <w:color w:val="000000" w:themeColor="text1"/>
        </w:rPr>
        <w:t>Marine</w:t>
      </w:r>
      <w:r w:rsidR="78FA6502" w:rsidRPr="35A0DCAC">
        <w:rPr>
          <w:rFonts w:eastAsia="Times New Roman" w:cs="Times New Roman"/>
          <w:b/>
          <w:bCs/>
          <w:color w:val="000000" w:themeColor="text1"/>
        </w:rPr>
        <w:t xml:space="preserve"> and Fresh</w:t>
      </w:r>
      <w:r w:rsidR="00327F16">
        <w:rPr>
          <w:rFonts w:eastAsia="Times New Roman" w:cs="Times New Roman"/>
          <w:b/>
          <w:bCs/>
          <w:color w:val="000000" w:themeColor="text1"/>
        </w:rPr>
        <w:t>w</w:t>
      </w:r>
      <w:r w:rsidR="78FA6502" w:rsidRPr="35A0DCAC">
        <w:rPr>
          <w:rFonts w:eastAsia="Times New Roman" w:cs="Times New Roman"/>
          <w:b/>
          <w:bCs/>
          <w:color w:val="000000" w:themeColor="text1"/>
        </w:rPr>
        <w:t>ater Biology</w:t>
      </w:r>
      <w:r w:rsidRPr="35A0DCAC">
        <w:rPr>
          <w:rFonts w:eastAsia="Times New Roman" w:cs="Times New Roman"/>
          <w:b/>
          <w:bCs/>
          <w:color w:val="000000" w:themeColor="text1"/>
        </w:rPr>
        <w:t>:</w:t>
      </w:r>
    </w:p>
    <w:p w14:paraId="76856EB0" w14:textId="77777777" w:rsidR="00175CF9" w:rsidRDefault="00175CF9" w:rsidP="00FD3A65">
      <w:pPr>
        <w:ind w:left="476"/>
        <w:rPr>
          <w:rFonts w:ascii="Aptos" w:eastAsia="Aptos" w:hAnsi="Aptos" w:cs="Aptos"/>
        </w:rPr>
      </w:pPr>
    </w:p>
    <w:p w14:paraId="08DD89DC" w14:textId="4387AB9A" w:rsidR="3819D125" w:rsidRDefault="3819D125" w:rsidP="00FD3A65">
      <w:pPr>
        <w:ind w:left="476"/>
      </w:pPr>
      <w:r w:rsidRPr="35A0DCAC">
        <w:rPr>
          <w:rFonts w:ascii="Aptos" w:eastAsia="Aptos" w:hAnsi="Aptos" w:cs="Aptos"/>
        </w:rPr>
        <w:t xml:space="preserve">Attridge, C. M., Cox, K. D., </w:t>
      </w:r>
      <w:r w:rsidRPr="35A0DCAC">
        <w:rPr>
          <w:rFonts w:ascii="Aptos" w:eastAsia="Aptos" w:hAnsi="Aptos" w:cs="Aptos"/>
          <w:b/>
          <w:bCs/>
        </w:rPr>
        <w:t>Maher, B.</w:t>
      </w:r>
      <w:r w:rsidRPr="35A0DCAC">
        <w:rPr>
          <w:rFonts w:ascii="Aptos" w:eastAsia="Aptos" w:hAnsi="Aptos" w:cs="Aptos"/>
        </w:rPr>
        <w:t xml:space="preserve">, Gross, S., Lim, E. G., Kattler, K. R., &amp; Côté, I. M. (2024). Studying Kelp Forests of Today to Forecast Ecosystems of the Future. </w:t>
      </w:r>
      <w:r w:rsidRPr="35A0DCAC">
        <w:rPr>
          <w:rFonts w:ascii="Aptos" w:eastAsia="Aptos" w:hAnsi="Aptos" w:cs="Aptos"/>
          <w:i/>
          <w:iCs/>
        </w:rPr>
        <w:t>Fisheries</w:t>
      </w:r>
      <w:r w:rsidRPr="35A0DCAC">
        <w:rPr>
          <w:rFonts w:ascii="Aptos" w:eastAsia="Aptos" w:hAnsi="Aptos" w:cs="Aptos"/>
        </w:rPr>
        <w:t xml:space="preserve">, </w:t>
      </w:r>
      <w:r w:rsidRPr="35A0DCAC">
        <w:rPr>
          <w:rFonts w:ascii="Aptos" w:eastAsia="Aptos" w:hAnsi="Aptos" w:cs="Aptos"/>
          <w:i/>
          <w:iCs/>
        </w:rPr>
        <w:t>49</w:t>
      </w:r>
      <w:r w:rsidRPr="35A0DCAC">
        <w:rPr>
          <w:rFonts w:ascii="Aptos" w:eastAsia="Aptos" w:hAnsi="Aptos" w:cs="Aptos"/>
        </w:rPr>
        <w:t xml:space="preserve">(4), 181–187. </w:t>
      </w:r>
      <w:hyperlink r:id="rId24">
        <w:r w:rsidRPr="35A0DCAC">
          <w:rPr>
            <w:rStyle w:val="Hyperlink"/>
            <w:rFonts w:ascii="Aptos" w:eastAsia="Aptos" w:hAnsi="Aptos" w:cs="Aptos"/>
          </w:rPr>
          <w:t>https://doi.org/10.1002/fsh.11065</w:t>
        </w:r>
      </w:hyperlink>
    </w:p>
    <w:p w14:paraId="204759EE" w14:textId="6A2A5B0D" w:rsidR="35A0DCAC" w:rsidRDefault="35A0DCAC" w:rsidP="00FD3A65">
      <w:pPr>
        <w:ind w:left="476"/>
        <w:rPr>
          <w:rFonts w:ascii="Aptos" w:eastAsia="Aptos" w:hAnsi="Aptos" w:cs="Aptos"/>
        </w:rPr>
      </w:pPr>
    </w:p>
    <w:p w14:paraId="06DEFBF2" w14:textId="0E924989" w:rsidR="0A8FBE40" w:rsidRDefault="0A8FBE40" w:rsidP="00FD3A65">
      <w:pPr>
        <w:ind w:left="476"/>
      </w:pPr>
      <w:r w:rsidRPr="35A0DCAC">
        <w:rPr>
          <w:rFonts w:ascii="Aptos" w:eastAsia="Aptos" w:hAnsi="Aptos" w:cs="Aptos"/>
        </w:rPr>
        <w:t xml:space="preserve">Attridge, C. M., Cox, K. D., </w:t>
      </w:r>
      <w:r w:rsidRPr="35A0DCAC">
        <w:rPr>
          <w:rFonts w:ascii="Aptos" w:eastAsia="Aptos" w:hAnsi="Aptos" w:cs="Aptos"/>
          <w:b/>
          <w:bCs/>
        </w:rPr>
        <w:t>Maher, B.</w:t>
      </w:r>
      <w:r w:rsidRPr="35A0DCAC">
        <w:rPr>
          <w:rFonts w:ascii="Aptos" w:eastAsia="Aptos" w:hAnsi="Aptos" w:cs="Aptos"/>
        </w:rPr>
        <w:t xml:space="preserve">, Lim, E. G., Bickell, A., Juanes, F., &amp; Côté, I. M. (2025). Kelp canopy species and forest structure foster distinct faunal assemblages. </w:t>
      </w:r>
      <w:r w:rsidRPr="35A0DCAC">
        <w:rPr>
          <w:rFonts w:ascii="Aptos" w:eastAsia="Aptos" w:hAnsi="Aptos" w:cs="Aptos"/>
          <w:i/>
          <w:iCs/>
        </w:rPr>
        <w:t>Limnology and Oceanography</w:t>
      </w:r>
      <w:r w:rsidRPr="35A0DCAC">
        <w:rPr>
          <w:rFonts w:ascii="Aptos" w:eastAsia="Aptos" w:hAnsi="Aptos" w:cs="Aptos"/>
        </w:rPr>
        <w:t xml:space="preserve">, </w:t>
      </w:r>
      <w:r w:rsidRPr="35A0DCAC">
        <w:rPr>
          <w:rFonts w:ascii="Aptos" w:eastAsia="Aptos" w:hAnsi="Aptos" w:cs="Aptos"/>
          <w:i/>
          <w:iCs/>
        </w:rPr>
        <w:t>70</w:t>
      </w:r>
      <w:r w:rsidRPr="35A0DCAC">
        <w:rPr>
          <w:rFonts w:ascii="Aptos" w:eastAsia="Aptos" w:hAnsi="Aptos" w:cs="Aptos"/>
        </w:rPr>
        <w:t xml:space="preserve">(12), 3798–3814. </w:t>
      </w:r>
      <w:hyperlink r:id="rId25">
        <w:r w:rsidRPr="35A0DCAC">
          <w:rPr>
            <w:rStyle w:val="Hyperlink"/>
            <w:rFonts w:ascii="Aptos" w:eastAsia="Aptos" w:hAnsi="Aptos" w:cs="Aptos"/>
          </w:rPr>
          <w:t>https://doi.org/10.1002/lno.70254</w:t>
        </w:r>
      </w:hyperlink>
    </w:p>
    <w:p w14:paraId="6E728186" w14:textId="2F276F4F" w:rsidR="35A0DCAC" w:rsidRDefault="35A0DCAC" w:rsidP="00FD3A65">
      <w:pPr>
        <w:ind w:left="476"/>
        <w:rPr>
          <w:rFonts w:ascii="Aptos" w:eastAsia="Aptos" w:hAnsi="Aptos" w:cs="Aptos"/>
          <w:b/>
          <w:bCs/>
        </w:rPr>
      </w:pPr>
    </w:p>
    <w:p w14:paraId="5A519DDF" w14:textId="59B054E9" w:rsidR="61AA346C" w:rsidRDefault="61AA346C" w:rsidP="00FD3A65">
      <w:pPr>
        <w:ind w:left="476"/>
      </w:pPr>
      <w:r w:rsidRPr="35A0DCAC">
        <w:rPr>
          <w:rFonts w:ascii="Aptos" w:eastAsia="Aptos" w:hAnsi="Aptos" w:cs="Aptos"/>
        </w:rPr>
        <w:t xml:space="preserve">Ban, N. C., Miltner, C., Matthews, C., Ankenman, M., Stelte, S., Haggarty, D., </w:t>
      </w:r>
      <w:r w:rsidRPr="35A0DCAC">
        <w:rPr>
          <w:rFonts w:ascii="Aptos" w:eastAsia="Aptos" w:hAnsi="Aptos" w:cs="Aptos"/>
          <w:b/>
          <w:bCs/>
        </w:rPr>
        <w:t>Davies, H. L.</w:t>
      </w:r>
      <w:r w:rsidRPr="35A0DCAC">
        <w:rPr>
          <w:rFonts w:ascii="Aptos" w:eastAsia="Aptos" w:hAnsi="Aptos" w:cs="Aptos"/>
        </w:rPr>
        <w:t xml:space="preserve">, Venturelli, P. A., &amp; Juanes, F. (2022). Decrease in recreational fisher compliance during the COVID-19 pandemic: The case of Rockfish Conservation Areas. </w:t>
      </w:r>
      <w:r w:rsidRPr="35A0DCAC">
        <w:rPr>
          <w:rFonts w:ascii="Aptos" w:eastAsia="Aptos" w:hAnsi="Aptos" w:cs="Aptos"/>
          <w:i/>
          <w:iCs/>
        </w:rPr>
        <w:t>ICES Journal of Marine Science</w:t>
      </w:r>
      <w:r w:rsidRPr="35A0DCAC">
        <w:rPr>
          <w:rFonts w:ascii="Aptos" w:eastAsia="Aptos" w:hAnsi="Aptos" w:cs="Aptos"/>
        </w:rPr>
        <w:t xml:space="preserve">, </w:t>
      </w:r>
      <w:r w:rsidRPr="35A0DCAC">
        <w:rPr>
          <w:rFonts w:ascii="Aptos" w:eastAsia="Aptos" w:hAnsi="Aptos" w:cs="Aptos"/>
          <w:i/>
          <w:iCs/>
        </w:rPr>
        <w:t>79</w:t>
      </w:r>
      <w:r w:rsidRPr="35A0DCAC">
        <w:rPr>
          <w:rFonts w:ascii="Aptos" w:eastAsia="Aptos" w:hAnsi="Aptos" w:cs="Aptos"/>
        </w:rPr>
        <w:t xml:space="preserve">(8), 2277–2285. </w:t>
      </w:r>
      <w:hyperlink r:id="rId26">
        <w:r w:rsidRPr="35A0DCAC">
          <w:rPr>
            <w:rStyle w:val="Hyperlink"/>
            <w:rFonts w:ascii="Aptos" w:eastAsia="Aptos" w:hAnsi="Aptos" w:cs="Aptos"/>
          </w:rPr>
          <w:t>https://doi.org/10.1093/icesjms/fsac160</w:t>
        </w:r>
      </w:hyperlink>
    </w:p>
    <w:p w14:paraId="72F14D61" w14:textId="3D6DB91B" w:rsidR="35A0DCAC" w:rsidRDefault="35A0DCAC" w:rsidP="00FD3A65">
      <w:pPr>
        <w:rPr>
          <w:rFonts w:ascii="Aptos" w:eastAsia="Aptos" w:hAnsi="Aptos" w:cs="Aptos"/>
        </w:rPr>
      </w:pPr>
    </w:p>
    <w:p w14:paraId="574E8754" w14:textId="472B6AC2" w:rsidR="4E33BFC4" w:rsidRDefault="4E33BFC4" w:rsidP="00FD3A65">
      <w:pPr>
        <w:ind w:left="476"/>
      </w:pPr>
      <w:r w:rsidRPr="35A0DCAC">
        <w:rPr>
          <w:rFonts w:ascii="Aptos" w:eastAsia="Aptos" w:hAnsi="Aptos" w:cs="Aptos"/>
        </w:rPr>
        <w:t xml:space="preserve">Castillo, P., </w:t>
      </w:r>
      <w:r w:rsidRPr="35A0DCAC">
        <w:rPr>
          <w:rFonts w:ascii="Aptos" w:eastAsia="Aptos" w:hAnsi="Aptos" w:cs="Aptos"/>
          <w:b/>
          <w:bCs/>
        </w:rPr>
        <w:t>Spriel, B.</w:t>
      </w:r>
      <w:r w:rsidRPr="35A0DCAC">
        <w:rPr>
          <w:rFonts w:ascii="Aptos" w:eastAsia="Aptos" w:hAnsi="Aptos" w:cs="Aptos"/>
        </w:rPr>
        <w:t xml:space="preserve">, </w:t>
      </w:r>
      <w:r w:rsidRPr="35A0DCAC">
        <w:rPr>
          <w:rFonts w:ascii="Aptos" w:eastAsia="Aptos" w:hAnsi="Aptos" w:cs="Aptos"/>
          <w:b/>
          <w:bCs/>
        </w:rPr>
        <w:t>Maher, B.</w:t>
      </w:r>
      <w:r w:rsidRPr="35A0DCAC">
        <w:rPr>
          <w:rFonts w:ascii="Aptos" w:eastAsia="Aptos" w:hAnsi="Aptos" w:cs="Aptos"/>
        </w:rPr>
        <w:t xml:space="preserve">, </w:t>
      </w:r>
      <w:r w:rsidRPr="35A0DCAC">
        <w:rPr>
          <w:rFonts w:ascii="Aptos" w:eastAsia="Aptos" w:hAnsi="Aptos" w:cs="Aptos"/>
          <w:b/>
          <w:bCs/>
        </w:rPr>
        <w:t>Tabert, N.</w:t>
      </w:r>
      <w:r w:rsidRPr="35A0DCAC">
        <w:rPr>
          <w:rFonts w:ascii="Aptos" w:eastAsia="Aptos" w:hAnsi="Aptos" w:cs="Aptos"/>
        </w:rPr>
        <w:t xml:space="preserve">, Rimmer, T., &amp; Juanes, F. (2024). A Field Guide to Fishes of the Salish Sea: Puget Sound and the Straits of Georgia and Juan de Fuca, Washington State and British Columbia T. W. Pietsch and J. W. Orr. Illustrated by J. R. </w:t>
      </w:r>
      <w:proofErr w:type="spellStart"/>
      <w:r w:rsidRPr="35A0DCAC">
        <w:rPr>
          <w:rFonts w:ascii="Aptos" w:eastAsia="Aptos" w:hAnsi="Aptos" w:cs="Aptos"/>
        </w:rPr>
        <w:t>Tomelleri</w:t>
      </w:r>
      <w:proofErr w:type="spellEnd"/>
      <w:r w:rsidRPr="35A0DCAC">
        <w:rPr>
          <w:rFonts w:ascii="Aptos" w:eastAsia="Aptos" w:hAnsi="Aptos" w:cs="Aptos"/>
        </w:rPr>
        <w:t xml:space="preserve">. Published by Chatwin Books. 2023. 372 pages. US$36.00 (Paperback). </w:t>
      </w:r>
      <w:r w:rsidRPr="35A0DCAC">
        <w:rPr>
          <w:rFonts w:ascii="Aptos" w:eastAsia="Aptos" w:hAnsi="Aptos" w:cs="Aptos"/>
          <w:i/>
          <w:iCs/>
        </w:rPr>
        <w:t>Fisheries</w:t>
      </w:r>
      <w:r w:rsidRPr="35A0DCAC">
        <w:rPr>
          <w:rFonts w:ascii="Aptos" w:eastAsia="Aptos" w:hAnsi="Aptos" w:cs="Aptos"/>
        </w:rPr>
        <w:t xml:space="preserve">, </w:t>
      </w:r>
      <w:r w:rsidRPr="35A0DCAC">
        <w:rPr>
          <w:rFonts w:ascii="Aptos" w:eastAsia="Aptos" w:hAnsi="Aptos" w:cs="Aptos"/>
          <w:i/>
          <w:iCs/>
        </w:rPr>
        <w:t>49</w:t>
      </w:r>
      <w:r w:rsidRPr="35A0DCAC">
        <w:rPr>
          <w:rFonts w:ascii="Aptos" w:eastAsia="Aptos" w:hAnsi="Aptos" w:cs="Aptos"/>
        </w:rPr>
        <w:t xml:space="preserve">(3), 141–142. </w:t>
      </w:r>
      <w:hyperlink r:id="rId27">
        <w:r w:rsidRPr="35A0DCAC">
          <w:rPr>
            <w:rStyle w:val="Hyperlink"/>
            <w:rFonts w:ascii="Aptos" w:eastAsia="Aptos" w:hAnsi="Aptos" w:cs="Aptos"/>
          </w:rPr>
          <w:t>https://doi.org/10.1002/fsh.11053</w:t>
        </w:r>
      </w:hyperlink>
    </w:p>
    <w:p w14:paraId="2F456A19" w14:textId="06C273CC" w:rsidR="35A0DCAC" w:rsidRDefault="35A0DCAC" w:rsidP="00FD3A65">
      <w:pPr>
        <w:ind w:left="476"/>
        <w:rPr>
          <w:rFonts w:ascii="Aptos" w:eastAsia="Aptos" w:hAnsi="Aptos" w:cs="Aptos"/>
          <w:b/>
          <w:bCs/>
        </w:rPr>
      </w:pPr>
    </w:p>
    <w:p w14:paraId="6A66CC34" w14:textId="1CEA3204" w:rsidR="1224EF01" w:rsidRDefault="1224EF01" w:rsidP="00FD3A65">
      <w:pPr>
        <w:ind w:left="476"/>
      </w:pPr>
      <w:proofErr w:type="spellStart"/>
      <w:r w:rsidRPr="35A0DCAC">
        <w:rPr>
          <w:rFonts w:ascii="Aptos" w:eastAsia="Aptos" w:hAnsi="Aptos" w:cs="Aptos"/>
        </w:rPr>
        <w:t>Covernton</w:t>
      </w:r>
      <w:proofErr w:type="spellEnd"/>
      <w:r w:rsidRPr="35A0DCAC">
        <w:rPr>
          <w:rFonts w:ascii="Aptos" w:eastAsia="Aptos" w:hAnsi="Aptos" w:cs="Aptos"/>
        </w:rPr>
        <w:t xml:space="preserve">, G. A., Cox, K. D., Fleming, W. L., </w:t>
      </w:r>
      <w:proofErr w:type="spellStart"/>
      <w:r w:rsidRPr="35A0DCAC">
        <w:rPr>
          <w:rFonts w:ascii="Aptos" w:eastAsia="Aptos" w:hAnsi="Aptos" w:cs="Aptos"/>
        </w:rPr>
        <w:t>Buirs</w:t>
      </w:r>
      <w:proofErr w:type="spellEnd"/>
      <w:r w:rsidRPr="35A0DCAC">
        <w:rPr>
          <w:rFonts w:ascii="Aptos" w:eastAsia="Aptos" w:hAnsi="Aptos" w:cs="Aptos"/>
        </w:rPr>
        <w:t xml:space="preserve">, B. M., </w:t>
      </w:r>
      <w:r w:rsidRPr="35A0DCAC">
        <w:rPr>
          <w:rFonts w:ascii="Aptos" w:eastAsia="Aptos" w:hAnsi="Aptos" w:cs="Aptos"/>
          <w:b/>
          <w:bCs/>
        </w:rPr>
        <w:t>Davies, H. L.</w:t>
      </w:r>
      <w:r w:rsidRPr="35A0DCAC">
        <w:rPr>
          <w:rFonts w:ascii="Aptos" w:eastAsia="Aptos" w:hAnsi="Aptos" w:cs="Aptos"/>
        </w:rPr>
        <w:t xml:space="preserve">, Juanes, F., Dudas, S. E., &amp; Dower, J. F. (2022). Do Larger Microplastics </w:t>
      </w:r>
      <w:proofErr w:type="spellStart"/>
      <w:r w:rsidRPr="35A0DCAC">
        <w:rPr>
          <w:rFonts w:ascii="Aptos" w:eastAsia="Aptos" w:hAnsi="Aptos" w:cs="Aptos"/>
        </w:rPr>
        <w:t>Biomagnify</w:t>
      </w:r>
      <w:proofErr w:type="spellEnd"/>
      <w:r w:rsidRPr="35A0DCAC">
        <w:rPr>
          <w:rFonts w:ascii="Aptos" w:eastAsia="Aptos" w:hAnsi="Aptos" w:cs="Aptos"/>
        </w:rPr>
        <w:t xml:space="preserve"> in the Digestive Tracts of Coastal Marine Animals? </w:t>
      </w:r>
      <w:r w:rsidRPr="35A0DCAC">
        <w:rPr>
          <w:rFonts w:ascii="Aptos" w:eastAsia="Aptos" w:hAnsi="Aptos" w:cs="Aptos"/>
          <w:i/>
          <w:iCs/>
        </w:rPr>
        <w:t>The Bulletin of the Ecological Society of America</w:t>
      </w:r>
      <w:r w:rsidRPr="35A0DCAC">
        <w:rPr>
          <w:rFonts w:ascii="Aptos" w:eastAsia="Aptos" w:hAnsi="Aptos" w:cs="Aptos"/>
        </w:rPr>
        <w:t xml:space="preserve">, </w:t>
      </w:r>
      <w:r w:rsidRPr="35A0DCAC">
        <w:rPr>
          <w:rFonts w:ascii="Aptos" w:eastAsia="Aptos" w:hAnsi="Aptos" w:cs="Aptos"/>
          <w:i/>
          <w:iCs/>
        </w:rPr>
        <w:t>103</w:t>
      </w:r>
      <w:r w:rsidRPr="35A0DCAC">
        <w:rPr>
          <w:rFonts w:ascii="Aptos" w:eastAsia="Aptos" w:hAnsi="Aptos" w:cs="Aptos"/>
        </w:rPr>
        <w:t xml:space="preserve">(3), e02001. </w:t>
      </w:r>
      <w:hyperlink r:id="rId28">
        <w:r w:rsidRPr="35A0DCAC">
          <w:rPr>
            <w:rStyle w:val="Hyperlink"/>
            <w:rFonts w:ascii="Aptos" w:eastAsia="Aptos" w:hAnsi="Aptos" w:cs="Aptos"/>
          </w:rPr>
          <w:t>https://doi.org/10.1002/bes2.2001</w:t>
        </w:r>
      </w:hyperlink>
    </w:p>
    <w:p w14:paraId="5B32D12E" w14:textId="35CEF912" w:rsidR="35A0DCAC" w:rsidRDefault="35A0DCAC" w:rsidP="00FD3A65">
      <w:pPr>
        <w:ind w:left="476"/>
        <w:rPr>
          <w:rFonts w:ascii="Aptos" w:eastAsia="Aptos" w:hAnsi="Aptos" w:cs="Aptos"/>
          <w:b/>
          <w:bCs/>
        </w:rPr>
      </w:pPr>
    </w:p>
    <w:p w14:paraId="63E1E5AC" w14:textId="3EED4746" w:rsidR="1224EF01" w:rsidRDefault="1224EF01" w:rsidP="00FD3A65">
      <w:pPr>
        <w:ind w:left="476"/>
      </w:pPr>
      <w:proofErr w:type="spellStart"/>
      <w:r w:rsidRPr="35A0DCAC">
        <w:rPr>
          <w:rFonts w:ascii="Aptos" w:eastAsia="Aptos" w:hAnsi="Aptos" w:cs="Aptos"/>
        </w:rPr>
        <w:t>Covernton</w:t>
      </w:r>
      <w:proofErr w:type="spellEnd"/>
      <w:r w:rsidRPr="35A0DCAC">
        <w:rPr>
          <w:rFonts w:ascii="Aptos" w:eastAsia="Aptos" w:hAnsi="Aptos" w:cs="Aptos"/>
        </w:rPr>
        <w:t xml:space="preserve">, G. A., Cox, K. D., Fleming, W. L., </w:t>
      </w:r>
      <w:proofErr w:type="spellStart"/>
      <w:r w:rsidRPr="35A0DCAC">
        <w:rPr>
          <w:rFonts w:ascii="Aptos" w:eastAsia="Aptos" w:hAnsi="Aptos" w:cs="Aptos"/>
        </w:rPr>
        <w:t>Buirs</w:t>
      </w:r>
      <w:proofErr w:type="spellEnd"/>
      <w:r w:rsidRPr="35A0DCAC">
        <w:rPr>
          <w:rFonts w:ascii="Aptos" w:eastAsia="Aptos" w:hAnsi="Aptos" w:cs="Aptos"/>
        </w:rPr>
        <w:t xml:space="preserve">, B. M., </w:t>
      </w:r>
      <w:r w:rsidRPr="35A0DCAC">
        <w:rPr>
          <w:rFonts w:ascii="Aptos" w:eastAsia="Aptos" w:hAnsi="Aptos" w:cs="Aptos"/>
          <w:b/>
          <w:bCs/>
        </w:rPr>
        <w:t>Davies, H. L.</w:t>
      </w:r>
      <w:r w:rsidRPr="35A0DCAC">
        <w:rPr>
          <w:rFonts w:ascii="Aptos" w:eastAsia="Aptos" w:hAnsi="Aptos" w:cs="Aptos"/>
        </w:rPr>
        <w:t xml:space="preserve">, Juanes, F., Dudas, S. E., &amp; Dower, J. F. (2022). Large size (&gt;100-μm) microplastics are not biomagnifying in coastal marine food webs of British Columbia, Canada. </w:t>
      </w:r>
      <w:r w:rsidRPr="35A0DCAC">
        <w:rPr>
          <w:rFonts w:ascii="Aptos" w:eastAsia="Aptos" w:hAnsi="Aptos" w:cs="Aptos"/>
          <w:i/>
          <w:iCs/>
        </w:rPr>
        <w:t>Ecological Applications</w:t>
      </w:r>
      <w:r w:rsidRPr="35A0DCAC">
        <w:rPr>
          <w:rFonts w:ascii="Aptos" w:eastAsia="Aptos" w:hAnsi="Aptos" w:cs="Aptos"/>
        </w:rPr>
        <w:t xml:space="preserve">, </w:t>
      </w:r>
      <w:r w:rsidRPr="35A0DCAC">
        <w:rPr>
          <w:rFonts w:ascii="Aptos" w:eastAsia="Aptos" w:hAnsi="Aptos" w:cs="Aptos"/>
          <w:i/>
          <w:iCs/>
        </w:rPr>
        <w:t>32</w:t>
      </w:r>
      <w:r w:rsidRPr="35A0DCAC">
        <w:rPr>
          <w:rFonts w:ascii="Aptos" w:eastAsia="Aptos" w:hAnsi="Aptos" w:cs="Aptos"/>
        </w:rPr>
        <w:t xml:space="preserve">(7), e2654. </w:t>
      </w:r>
      <w:hyperlink r:id="rId29">
        <w:r w:rsidRPr="35A0DCAC">
          <w:rPr>
            <w:rStyle w:val="Hyperlink"/>
            <w:rFonts w:ascii="Aptos" w:eastAsia="Aptos" w:hAnsi="Aptos" w:cs="Aptos"/>
          </w:rPr>
          <w:t>https://doi.org/10.1002/eap.2654</w:t>
        </w:r>
      </w:hyperlink>
    </w:p>
    <w:p w14:paraId="1EE7E6B0" w14:textId="4D35BDB5" w:rsidR="35A0DCAC" w:rsidRDefault="35A0DCAC" w:rsidP="00FD3A65">
      <w:pPr>
        <w:ind w:left="476"/>
        <w:rPr>
          <w:rFonts w:ascii="Aptos" w:eastAsia="Aptos" w:hAnsi="Aptos" w:cs="Aptos"/>
          <w:b/>
          <w:bCs/>
        </w:rPr>
      </w:pPr>
    </w:p>
    <w:p w14:paraId="7052FE07" w14:textId="382A328D" w:rsidR="1224EF01" w:rsidRDefault="1224EF01" w:rsidP="00FD3A65">
      <w:pPr>
        <w:ind w:left="476"/>
      </w:pPr>
      <w:proofErr w:type="spellStart"/>
      <w:r w:rsidRPr="35A0DCAC">
        <w:rPr>
          <w:rFonts w:ascii="Aptos" w:eastAsia="Aptos" w:hAnsi="Aptos" w:cs="Aptos"/>
        </w:rPr>
        <w:t>Covernton</w:t>
      </w:r>
      <w:proofErr w:type="spellEnd"/>
      <w:r w:rsidRPr="35A0DCAC">
        <w:rPr>
          <w:rFonts w:ascii="Aptos" w:eastAsia="Aptos" w:hAnsi="Aptos" w:cs="Aptos"/>
        </w:rPr>
        <w:t xml:space="preserve">, G. A., </w:t>
      </w:r>
      <w:r w:rsidRPr="35A0DCAC">
        <w:rPr>
          <w:rFonts w:ascii="Aptos" w:eastAsia="Aptos" w:hAnsi="Aptos" w:cs="Aptos"/>
          <w:b/>
          <w:bCs/>
        </w:rPr>
        <w:t>Davies, H. L.</w:t>
      </w:r>
      <w:r w:rsidRPr="35A0DCAC">
        <w:rPr>
          <w:rFonts w:ascii="Aptos" w:eastAsia="Aptos" w:hAnsi="Aptos" w:cs="Aptos"/>
        </w:rPr>
        <w:t>, Cox, K. D., El-</w:t>
      </w:r>
      <w:proofErr w:type="spellStart"/>
      <w:r w:rsidRPr="35A0DCAC">
        <w:rPr>
          <w:rFonts w:ascii="Aptos" w:eastAsia="Aptos" w:hAnsi="Aptos" w:cs="Aptos"/>
        </w:rPr>
        <w:t>Sabaawi</w:t>
      </w:r>
      <w:proofErr w:type="spellEnd"/>
      <w:r w:rsidRPr="35A0DCAC">
        <w:rPr>
          <w:rFonts w:ascii="Aptos" w:eastAsia="Aptos" w:hAnsi="Aptos" w:cs="Aptos"/>
        </w:rPr>
        <w:t xml:space="preserve">, R., Juanes, F., Dudas, S. E., &amp; Dower, J. F. (2021). A Bayesian analysis of the factors determining microplastics ingestion in fishes. </w:t>
      </w:r>
      <w:r w:rsidRPr="35A0DCAC">
        <w:rPr>
          <w:rFonts w:ascii="Aptos" w:eastAsia="Aptos" w:hAnsi="Aptos" w:cs="Aptos"/>
          <w:i/>
          <w:iCs/>
        </w:rPr>
        <w:t>Journal of Hazardous Materials</w:t>
      </w:r>
      <w:r w:rsidRPr="35A0DCAC">
        <w:rPr>
          <w:rFonts w:ascii="Aptos" w:eastAsia="Aptos" w:hAnsi="Aptos" w:cs="Aptos"/>
        </w:rPr>
        <w:t xml:space="preserve">, </w:t>
      </w:r>
      <w:r w:rsidRPr="35A0DCAC">
        <w:rPr>
          <w:rFonts w:ascii="Aptos" w:eastAsia="Aptos" w:hAnsi="Aptos" w:cs="Aptos"/>
          <w:i/>
          <w:iCs/>
        </w:rPr>
        <w:t>413</w:t>
      </w:r>
      <w:r w:rsidRPr="35A0DCAC">
        <w:rPr>
          <w:rFonts w:ascii="Aptos" w:eastAsia="Aptos" w:hAnsi="Aptos" w:cs="Aptos"/>
        </w:rPr>
        <w:t xml:space="preserve">, 125405. </w:t>
      </w:r>
      <w:hyperlink r:id="rId30">
        <w:r w:rsidRPr="35A0DCAC">
          <w:rPr>
            <w:rStyle w:val="Hyperlink"/>
            <w:rFonts w:ascii="Aptos" w:eastAsia="Aptos" w:hAnsi="Aptos" w:cs="Aptos"/>
          </w:rPr>
          <w:t>https://doi.org/10.1016/j.jhazmat.2021.125405</w:t>
        </w:r>
      </w:hyperlink>
    </w:p>
    <w:p w14:paraId="585DFA77" w14:textId="4133638A" w:rsidR="35A0DCAC" w:rsidRDefault="35A0DCAC" w:rsidP="00FD3A65">
      <w:pPr>
        <w:ind w:left="476"/>
        <w:rPr>
          <w:rFonts w:ascii="Aptos" w:eastAsia="Aptos" w:hAnsi="Aptos" w:cs="Aptos"/>
        </w:rPr>
      </w:pPr>
    </w:p>
    <w:p w14:paraId="23361F71" w14:textId="35F1E328" w:rsidR="60978947" w:rsidRDefault="60978947" w:rsidP="00FD3A65">
      <w:pPr>
        <w:ind w:left="476"/>
      </w:pPr>
      <w:r w:rsidRPr="35A0DCAC">
        <w:rPr>
          <w:rFonts w:ascii="Aptos" w:eastAsia="Aptos" w:hAnsi="Aptos" w:cs="Aptos"/>
        </w:rPr>
        <w:t xml:space="preserve">Cox, K. D., </w:t>
      </w:r>
      <w:r w:rsidRPr="35A0DCAC">
        <w:rPr>
          <w:rFonts w:ascii="Aptos" w:eastAsia="Aptos" w:hAnsi="Aptos" w:cs="Aptos"/>
          <w:b/>
          <w:bCs/>
        </w:rPr>
        <w:t>Davies, H. L.</w:t>
      </w:r>
      <w:r w:rsidRPr="35A0DCAC">
        <w:rPr>
          <w:rFonts w:ascii="Aptos" w:eastAsia="Aptos" w:hAnsi="Aptos" w:cs="Aptos"/>
        </w:rPr>
        <w:t xml:space="preserve">, Looby, A., </w:t>
      </w:r>
      <w:proofErr w:type="spellStart"/>
      <w:r w:rsidRPr="35A0DCAC">
        <w:rPr>
          <w:rFonts w:ascii="Aptos" w:eastAsia="Aptos" w:hAnsi="Aptos" w:cs="Aptos"/>
        </w:rPr>
        <w:t>Murchy</w:t>
      </w:r>
      <w:proofErr w:type="spellEnd"/>
      <w:r w:rsidRPr="35A0DCAC">
        <w:rPr>
          <w:rFonts w:ascii="Aptos" w:eastAsia="Aptos" w:hAnsi="Aptos" w:cs="Aptos"/>
        </w:rPr>
        <w:t xml:space="preserve">, K. A., Juanes, F., &amp; Côté, I. M. (2025). Habitat-mediated soundscape conservation in marine ecosystems. </w:t>
      </w:r>
      <w:r w:rsidRPr="35A0DCAC">
        <w:rPr>
          <w:rFonts w:ascii="Aptos" w:eastAsia="Aptos" w:hAnsi="Aptos" w:cs="Aptos"/>
          <w:i/>
          <w:iCs/>
        </w:rPr>
        <w:t>Frontiers in Ecology and the Environment</w:t>
      </w:r>
      <w:r w:rsidRPr="35A0DCAC">
        <w:rPr>
          <w:rFonts w:ascii="Aptos" w:eastAsia="Aptos" w:hAnsi="Aptos" w:cs="Aptos"/>
        </w:rPr>
        <w:t xml:space="preserve">, </w:t>
      </w:r>
      <w:r w:rsidRPr="35A0DCAC">
        <w:rPr>
          <w:rFonts w:ascii="Aptos" w:eastAsia="Aptos" w:hAnsi="Aptos" w:cs="Aptos"/>
          <w:i/>
          <w:iCs/>
        </w:rPr>
        <w:t>23</w:t>
      </w:r>
      <w:r w:rsidRPr="35A0DCAC">
        <w:rPr>
          <w:rFonts w:ascii="Aptos" w:eastAsia="Aptos" w:hAnsi="Aptos" w:cs="Aptos"/>
        </w:rPr>
        <w:t xml:space="preserve">(2), e2824. </w:t>
      </w:r>
      <w:hyperlink r:id="rId31">
        <w:r w:rsidRPr="35A0DCAC">
          <w:rPr>
            <w:rStyle w:val="Hyperlink"/>
            <w:rFonts w:ascii="Aptos" w:eastAsia="Aptos" w:hAnsi="Aptos" w:cs="Aptos"/>
          </w:rPr>
          <w:t>https://doi.org/10.1002/fee.2824</w:t>
        </w:r>
      </w:hyperlink>
    </w:p>
    <w:p w14:paraId="0F200F19" w14:textId="0DC4B6FE" w:rsidR="35A0DCAC" w:rsidRDefault="35A0DCAC" w:rsidP="00FD3A65">
      <w:pPr>
        <w:ind w:left="476"/>
        <w:rPr>
          <w:rFonts w:ascii="Aptos" w:eastAsia="Aptos" w:hAnsi="Aptos" w:cs="Aptos"/>
        </w:rPr>
      </w:pPr>
    </w:p>
    <w:p w14:paraId="3E85D9F4" w14:textId="5EED1005" w:rsidR="7B9D1448" w:rsidRDefault="7B9D1448" w:rsidP="00FD3A65">
      <w:pPr>
        <w:ind w:left="476"/>
      </w:pPr>
      <w:r w:rsidRPr="35A0DCAC">
        <w:rPr>
          <w:rFonts w:ascii="Aptos" w:eastAsia="Aptos" w:hAnsi="Aptos" w:cs="Aptos"/>
        </w:rPr>
        <w:t xml:space="preserve">Cox, K. D., </w:t>
      </w:r>
      <w:r w:rsidRPr="35A0DCAC">
        <w:rPr>
          <w:rFonts w:ascii="Aptos" w:eastAsia="Aptos" w:hAnsi="Aptos" w:cs="Aptos"/>
          <w:b/>
          <w:bCs/>
        </w:rPr>
        <w:t>Davies, H. L.</w:t>
      </w:r>
      <w:r w:rsidRPr="35A0DCAC">
        <w:rPr>
          <w:rFonts w:ascii="Aptos" w:eastAsia="Aptos" w:hAnsi="Aptos" w:cs="Aptos"/>
        </w:rPr>
        <w:t xml:space="preserve">, Millard-Martin, B., Black, M., Hessing-Lewis, M., Smith, N. F., Juanes, F., &amp; Dudas, S. E. (2024). Ancestral and contemporary intertidal mariculture practices support marine biodiversity in the northeast Pacific. </w:t>
      </w:r>
      <w:r w:rsidRPr="35A0DCAC">
        <w:rPr>
          <w:rFonts w:ascii="Aptos" w:eastAsia="Aptos" w:hAnsi="Aptos" w:cs="Aptos"/>
          <w:i/>
          <w:iCs/>
        </w:rPr>
        <w:t>Communications Earth &amp; Environment</w:t>
      </w:r>
      <w:r w:rsidRPr="35A0DCAC">
        <w:rPr>
          <w:rFonts w:ascii="Aptos" w:eastAsia="Aptos" w:hAnsi="Aptos" w:cs="Aptos"/>
        </w:rPr>
        <w:t xml:space="preserve">, </w:t>
      </w:r>
      <w:r w:rsidRPr="35A0DCAC">
        <w:rPr>
          <w:rFonts w:ascii="Aptos" w:eastAsia="Aptos" w:hAnsi="Aptos" w:cs="Aptos"/>
          <w:i/>
          <w:iCs/>
        </w:rPr>
        <w:t>5</w:t>
      </w:r>
      <w:r w:rsidRPr="35A0DCAC">
        <w:rPr>
          <w:rFonts w:ascii="Aptos" w:eastAsia="Aptos" w:hAnsi="Aptos" w:cs="Aptos"/>
        </w:rPr>
        <w:t xml:space="preserve">(1), 351. </w:t>
      </w:r>
      <w:hyperlink r:id="rId32">
        <w:r w:rsidRPr="35A0DCAC">
          <w:rPr>
            <w:rStyle w:val="Hyperlink"/>
            <w:rFonts w:ascii="Aptos" w:eastAsia="Aptos" w:hAnsi="Aptos" w:cs="Aptos"/>
          </w:rPr>
          <w:t>https://doi.org/10.1038/s43247-024-01515-3</w:t>
        </w:r>
      </w:hyperlink>
    </w:p>
    <w:p w14:paraId="2F0AA5A1" w14:textId="1EE0A1FC" w:rsidR="35A0DCAC" w:rsidRDefault="35A0DCAC" w:rsidP="00FD3A65">
      <w:pPr>
        <w:ind w:left="476"/>
        <w:rPr>
          <w:rFonts w:ascii="Aptos" w:eastAsia="Aptos" w:hAnsi="Aptos" w:cs="Aptos"/>
        </w:rPr>
      </w:pPr>
    </w:p>
    <w:p w14:paraId="7F234DCC" w14:textId="7535D13F" w:rsidR="15CCE1B1" w:rsidRDefault="15CCE1B1" w:rsidP="00FD3A65">
      <w:pPr>
        <w:ind w:left="476"/>
      </w:pPr>
      <w:r w:rsidRPr="35A0DCAC">
        <w:rPr>
          <w:rFonts w:ascii="Aptos" w:eastAsia="Aptos" w:hAnsi="Aptos" w:cs="Aptos"/>
        </w:rPr>
        <w:t xml:space="preserve">Cox, K. D., </w:t>
      </w:r>
      <w:r w:rsidRPr="35A0DCAC">
        <w:rPr>
          <w:rFonts w:ascii="Aptos" w:eastAsia="Aptos" w:hAnsi="Aptos" w:cs="Aptos"/>
          <w:b/>
          <w:bCs/>
        </w:rPr>
        <w:t>Davies, H. L.</w:t>
      </w:r>
      <w:r w:rsidRPr="35A0DCAC">
        <w:rPr>
          <w:rFonts w:ascii="Aptos" w:eastAsia="Aptos" w:hAnsi="Aptos" w:cs="Aptos"/>
        </w:rPr>
        <w:t xml:space="preserve">, Millard-Martin, B., Black, M., Hessing-Lewis, M., Smith, N. F., Juanes, F., &amp; Dudas, S. E. (2025). Ancient and contemporary shellfish cultivation practices bolster bivalve communities and diversity-biomass relationships. </w:t>
      </w:r>
      <w:r w:rsidRPr="35A0DCAC">
        <w:rPr>
          <w:rFonts w:ascii="Aptos" w:eastAsia="Aptos" w:hAnsi="Aptos" w:cs="Aptos"/>
          <w:i/>
          <w:iCs/>
        </w:rPr>
        <w:t>People and Nature</w:t>
      </w:r>
      <w:r w:rsidRPr="35A0DCAC">
        <w:rPr>
          <w:rFonts w:ascii="Aptos" w:eastAsia="Aptos" w:hAnsi="Aptos" w:cs="Aptos"/>
        </w:rPr>
        <w:t xml:space="preserve">, </w:t>
      </w:r>
      <w:r w:rsidRPr="35A0DCAC">
        <w:rPr>
          <w:rFonts w:ascii="Aptos" w:eastAsia="Aptos" w:hAnsi="Aptos" w:cs="Aptos"/>
          <w:i/>
          <w:iCs/>
        </w:rPr>
        <w:t>7</w:t>
      </w:r>
      <w:r w:rsidRPr="35A0DCAC">
        <w:rPr>
          <w:rFonts w:ascii="Aptos" w:eastAsia="Aptos" w:hAnsi="Aptos" w:cs="Aptos"/>
        </w:rPr>
        <w:t xml:space="preserve">(1), 81–98. </w:t>
      </w:r>
      <w:hyperlink r:id="rId33">
        <w:r w:rsidRPr="35A0DCAC">
          <w:rPr>
            <w:rStyle w:val="Hyperlink"/>
            <w:rFonts w:ascii="Aptos" w:eastAsia="Aptos" w:hAnsi="Aptos" w:cs="Aptos"/>
          </w:rPr>
          <w:t>https://doi.org/10.1002/pan3.10724</w:t>
        </w:r>
      </w:hyperlink>
    </w:p>
    <w:p w14:paraId="7A88A2C2" w14:textId="3172F2DD" w:rsidR="35A0DCAC" w:rsidRDefault="35A0DCAC" w:rsidP="00FD3A65">
      <w:pPr>
        <w:ind w:left="476"/>
        <w:rPr>
          <w:rFonts w:ascii="Aptos" w:eastAsia="Aptos" w:hAnsi="Aptos" w:cs="Aptos"/>
        </w:rPr>
      </w:pPr>
    </w:p>
    <w:p w14:paraId="59270490" w14:textId="04DB0755" w:rsidR="684FB85A" w:rsidRDefault="684FB85A" w:rsidP="00FD3A65">
      <w:pPr>
        <w:ind w:left="476"/>
      </w:pPr>
      <w:r w:rsidRPr="35A0DCAC">
        <w:rPr>
          <w:rFonts w:ascii="Aptos" w:eastAsia="Aptos" w:hAnsi="Aptos" w:cs="Aptos"/>
        </w:rPr>
        <w:t xml:space="preserve">Cox, K. D., Looby, A., </w:t>
      </w:r>
      <w:r w:rsidRPr="35A0DCAC">
        <w:rPr>
          <w:rFonts w:ascii="Aptos" w:eastAsia="Aptos" w:hAnsi="Aptos" w:cs="Aptos"/>
          <w:b/>
          <w:bCs/>
        </w:rPr>
        <w:t>Davies, H. L.</w:t>
      </w:r>
      <w:r w:rsidRPr="35A0DCAC">
        <w:rPr>
          <w:rFonts w:ascii="Aptos" w:eastAsia="Aptos" w:hAnsi="Aptos" w:cs="Aptos"/>
        </w:rPr>
        <w:t xml:space="preserve">, </w:t>
      </w:r>
      <w:proofErr w:type="spellStart"/>
      <w:r w:rsidRPr="35A0DCAC">
        <w:rPr>
          <w:rFonts w:ascii="Aptos" w:eastAsia="Aptos" w:hAnsi="Aptos" w:cs="Aptos"/>
        </w:rPr>
        <w:t>Murchy</w:t>
      </w:r>
      <w:proofErr w:type="spellEnd"/>
      <w:r w:rsidRPr="35A0DCAC">
        <w:rPr>
          <w:rFonts w:ascii="Aptos" w:eastAsia="Aptos" w:hAnsi="Aptos" w:cs="Aptos"/>
        </w:rPr>
        <w:t xml:space="preserve">, K. A., </w:t>
      </w:r>
      <w:proofErr w:type="spellStart"/>
      <w:r w:rsidRPr="35A0DCAC">
        <w:rPr>
          <w:rFonts w:ascii="Aptos" w:eastAsia="Aptos" w:hAnsi="Aptos" w:cs="Aptos"/>
          <w:b/>
          <w:bCs/>
        </w:rPr>
        <w:t>Spriel</w:t>
      </w:r>
      <w:proofErr w:type="spellEnd"/>
      <w:r w:rsidRPr="35A0DCAC">
        <w:rPr>
          <w:rFonts w:ascii="Aptos" w:eastAsia="Aptos" w:hAnsi="Aptos" w:cs="Aptos"/>
          <w:b/>
          <w:bCs/>
        </w:rPr>
        <w:t>, B.</w:t>
      </w:r>
      <w:r w:rsidRPr="35A0DCAC">
        <w:rPr>
          <w:rFonts w:ascii="Aptos" w:eastAsia="Aptos" w:hAnsi="Aptos" w:cs="Aptos"/>
        </w:rPr>
        <w:t xml:space="preserve">, Rice, A. N., Juanes, F., &amp; Côté, I. M. (2024). Military training in the Canadian Pacific: Taking aim at critical habitat or sufficient mitigation of noise pollution impacts? </w:t>
      </w:r>
      <w:r w:rsidRPr="35A0DCAC">
        <w:rPr>
          <w:rFonts w:ascii="Aptos" w:eastAsia="Aptos" w:hAnsi="Aptos" w:cs="Aptos"/>
          <w:i/>
          <w:iCs/>
        </w:rPr>
        <w:t>Marine Policy</w:t>
      </w:r>
      <w:r w:rsidRPr="35A0DCAC">
        <w:rPr>
          <w:rFonts w:ascii="Aptos" w:eastAsia="Aptos" w:hAnsi="Aptos" w:cs="Aptos"/>
        </w:rPr>
        <w:t xml:space="preserve">, </w:t>
      </w:r>
      <w:r w:rsidRPr="35A0DCAC">
        <w:rPr>
          <w:rFonts w:ascii="Aptos" w:eastAsia="Aptos" w:hAnsi="Aptos" w:cs="Aptos"/>
          <w:i/>
          <w:iCs/>
        </w:rPr>
        <w:t>160</w:t>
      </w:r>
      <w:r w:rsidRPr="35A0DCAC">
        <w:rPr>
          <w:rFonts w:ascii="Aptos" w:eastAsia="Aptos" w:hAnsi="Aptos" w:cs="Aptos"/>
        </w:rPr>
        <w:t xml:space="preserve">, 105945. </w:t>
      </w:r>
      <w:hyperlink r:id="rId34">
        <w:r w:rsidRPr="35A0DCAC">
          <w:rPr>
            <w:rStyle w:val="Hyperlink"/>
            <w:rFonts w:ascii="Aptos" w:eastAsia="Aptos" w:hAnsi="Aptos" w:cs="Aptos"/>
          </w:rPr>
          <w:t>https://doi.org/10.1016/j.marpol.2023.105945</w:t>
        </w:r>
      </w:hyperlink>
    </w:p>
    <w:p w14:paraId="27C04032" w14:textId="526982BB" w:rsidR="35A0DCAC" w:rsidRDefault="35A0DCAC" w:rsidP="00FD3A65">
      <w:pPr>
        <w:ind w:left="476"/>
        <w:rPr>
          <w:rFonts w:ascii="Aptos" w:eastAsia="Aptos" w:hAnsi="Aptos" w:cs="Aptos"/>
        </w:rPr>
      </w:pPr>
    </w:p>
    <w:p w14:paraId="5B39FC14" w14:textId="4963BB7E" w:rsidR="7916E1D5" w:rsidRDefault="7916E1D5" w:rsidP="00FD3A65">
      <w:pPr>
        <w:ind w:left="476"/>
      </w:pPr>
      <w:r w:rsidRPr="35A0DCAC">
        <w:rPr>
          <w:rFonts w:ascii="Aptos" w:eastAsia="Aptos" w:hAnsi="Aptos" w:cs="Aptos"/>
        </w:rPr>
        <w:t xml:space="preserve">Cox, K. D., Looby, A., Vela, S., Riera, A., Bravo, S., </w:t>
      </w:r>
      <w:r w:rsidRPr="35A0DCAC">
        <w:rPr>
          <w:rFonts w:ascii="Aptos" w:eastAsia="Aptos" w:hAnsi="Aptos" w:cs="Aptos"/>
          <w:b/>
          <w:bCs/>
        </w:rPr>
        <w:t>Davies, H. L.</w:t>
      </w:r>
      <w:r w:rsidRPr="35A0DCAC">
        <w:rPr>
          <w:rFonts w:ascii="Aptos" w:eastAsia="Aptos" w:hAnsi="Aptos" w:cs="Aptos"/>
        </w:rPr>
        <w:t xml:space="preserve">, Rountree, R., </w:t>
      </w:r>
      <w:proofErr w:type="spellStart"/>
      <w:r w:rsidRPr="35A0DCAC">
        <w:rPr>
          <w:rFonts w:ascii="Aptos" w:eastAsia="Aptos" w:hAnsi="Aptos" w:cs="Aptos"/>
        </w:rPr>
        <w:t>Spriel</w:t>
      </w:r>
      <w:proofErr w:type="spellEnd"/>
      <w:r w:rsidRPr="35A0DCAC">
        <w:rPr>
          <w:rFonts w:ascii="Aptos" w:eastAsia="Aptos" w:hAnsi="Aptos" w:cs="Aptos"/>
        </w:rPr>
        <w:t xml:space="preserve">, B., Reynolds, L. K., Martin, C. W., </w:t>
      </w:r>
      <w:proofErr w:type="spellStart"/>
      <w:r w:rsidRPr="35A0DCAC">
        <w:rPr>
          <w:rFonts w:ascii="Aptos" w:eastAsia="Aptos" w:hAnsi="Aptos" w:cs="Aptos"/>
        </w:rPr>
        <w:t>Matwin</w:t>
      </w:r>
      <w:proofErr w:type="spellEnd"/>
      <w:r w:rsidRPr="35A0DCAC">
        <w:rPr>
          <w:rFonts w:ascii="Aptos" w:eastAsia="Aptos" w:hAnsi="Aptos" w:cs="Aptos"/>
        </w:rPr>
        <w:t xml:space="preserve">, S., &amp; Juanes, F. (2023). </w:t>
      </w:r>
      <w:proofErr w:type="spellStart"/>
      <w:r w:rsidRPr="35A0DCAC">
        <w:rPr>
          <w:rFonts w:ascii="Aptos" w:eastAsia="Aptos" w:hAnsi="Aptos" w:cs="Aptos"/>
        </w:rPr>
        <w:t>FishSounds</w:t>
      </w:r>
      <w:proofErr w:type="spellEnd"/>
      <w:r w:rsidRPr="35A0DCAC">
        <w:rPr>
          <w:rFonts w:ascii="Aptos" w:eastAsia="Aptos" w:hAnsi="Aptos" w:cs="Aptos"/>
        </w:rPr>
        <w:t xml:space="preserve"> Version 1.1: Data Archive, User Experience, and Online Resources. In </w:t>
      </w:r>
      <w:r w:rsidRPr="35A0DCAC">
        <w:rPr>
          <w:rFonts w:ascii="Aptos" w:eastAsia="Aptos" w:hAnsi="Aptos" w:cs="Aptos"/>
          <w:i/>
          <w:iCs/>
        </w:rPr>
        <w:t>The Effects of Noise on Aquatic Life</w:t>
      </w:r>
      <w:r w:rsidRPr="35A0DCAC">
        <w:rPr>
          <w:rFonts w:ascii="Aptos" w:eastAsia="Aptos" w:hAnsi="Aptos" w:cs="Aptos"/>
        </w:rPr>
        <w:t xml:space="preserve"> (pp. 1–12). Springer, Cham. </w:t>
      </w:r>
      <w:hyperlink r:id="rId35">
        <w:r w:rsidRPr="35A0DCAC">
          <w:rPr>
            <w:rStyle w:val="Hyperlink"/>
            <w:rFonts w:ascii="Aptos" w:eastAsia="Aptos" w:hAnsi="Aptos" w:cs="Aptos"/>
          </w:rPr>
          <w:t>https://doi.org/10.1007/978-3-031-10417-6_35-1</w:t>
        </w:r>
      </w:hyperlink>
    </w:p>
    <w:p w14:paraId="1E027ABF" w14:textId="61DAF3EC" w:rsidR="35A0DCAC" w:rsidRDefault="35A0DCAC" w:rsidP="00FD3A65">
      <w:pPr>
        <w:rPr>
          <w:rFonts w:ascii="Aptos" w:eastAsia="Aptos" w:hAnsi="Aptos" w:cs="Aptos"/>
          <w:b/>
          <w:bCs/>
        </w:rPr>
      </w:pPr>
    </w:p>
    <w:p w14:paraId="67732204" w14:textId="0803184F" w:rsidR="0AB5964F" w:rsidRDefault="0AB5964F" w:rsidP="00FD3A65">
      <w:pPr>
        <w:ind w:left="476"/>
      </w:pPr>
      <w:r w:rsidRPr="35A0DCAC">
        <w:rPr>
          <w:rFonts w:ascii="Aptos" w:eastAsia="Aptos" w:hAnsi="Aptos" w:cs="Aptos"/>
          <w:b/>
          <w:bCs/>
        </w:rPr>
        <w:t>Davies, H. L.</w:t>
      </w:r>
      <w:r w:rsidRPr="35A0DCAC">
        <w:rPr>
          <w:rFonts w:ascii="Aptos" w:eastAsia="Aptos" w:hAnsi="Aptos" w:cs="Aptos"/>
        </w:rPr>
        <w:t xml:space="preserve">, Cox, K. D., </w:t>
      </w:r>
      <w:proofErr w:type="spellStart"/>
      <w:r w:rsidRPr="35A0DCAC">
        <w:rPr>
          <w:rFonts w:ascii="Aptos" w:eastAsia="Aptos" w:hAnsi="Aptos" w:cs="Aptos"/>
        </w:rPr>
        <w:t>Murchy</w:t>
      </w:r>
      <w:proofErr w:type="spellEnd"/>
      <w:r w:rsidRPr="35A0DCAC">
        <w:rPr>
          <w:rFonts w:ascii="Aptos" w:eastAsia="Aptos" w:hAnsi="Aptos" w:cs="Aptos"/>
        </w:rPr>
        <w:t xml:space="preserve">, K. A., Shafer, H. M., Looby, A., &amp; Juanes, F. (2024). Marine and Freshwater Sounds Impact Invertebrate Behavior and Physiology: A Meta-Analysis. </w:t>
      </w:r>
      <w:r w:rsidRPr="35A0DCAC">
        <w:rPr>
          <w:rFonts w:ascii="Aptos" w:eastAsia="Aptos" w:hAnsi="Aptos" w:cs="Aptos"/>
          <w:i/>
          <w:iCs/>
        </w:rPr>
        <w:t>Global Change Biology</w:t>
      </w:r>
      <w:r w:rsidRPr="35A0DCAC">
        <w:rPr>
          <w:rFonts w:ascii="Aptos" w:eastAsia="Aptos" w:hAnsi="Aptos" w:cs="Aptos"/>
        </w:rPr>
        <w:t xml:space="preserve">, </w:t>
      </w:r>
      <w:r w:rsidRPr="35A0DCAC">
        <w:rPr>
          <w:rFonts w:ascii="Aptos" w:eastAsia="Aptos" w:hAnsi="Aptos" w:cs="Aptos"/>
          <w:i/>
          <w:iCs/>
        </w:rPr>
        <w:t>30</w:t>
      </w:r>
      <w:r w:rsidRPr="35A0DCAC">
        <w:rPr>
          <w:rFonts w:ascii="Aptos" w:eastAsia="Aptos" w:hAnsi="Aptos" w:cs="Aptos"/>
        </w:rPr>
        <w:t xml:space="preserve">(11), e17593. </w:t>
      </w:r>
      <w:hyperlink r:id="rId36">
        <w:r w:rsidRPr="35A0DCAC">
          <w:rPr>
            <w:rStyle w:val="Hyperlink"/>
            <w:rFonts w:ascii="Aptos" w:eastAsia="Aptos" w:hAnsi="Aptos" w:cs="Aptos"/>
          </w:rPr>
          <w:t>https://doi.org/10.1111/gcb.17593</w:t>
        </w:r>
      </w:hyperlink>
    </w:p>
    <w:p w14:paraId="3E04B77D" w14:textId="3D24F3AA" w:rsidR="35A0DCAC" w:rsidRDefault="35A0DCAC" w:rsidP="00FD3A65">
      <w:pPr>
        <w:ind w:left="476"/>
        <w:rPr>
          <w:rFonts w:ascii="Aptos" w:eastAsia="Aptos" w:hAnsi="Aptos" w:cs="Aptos"/>
          <w:b/>
          <w:bCs/>
        </w:rPr>
      </w:pPr>
    </w:p>
    <w:p w14:paraId="7DBA2512" w14:textId="7A8E9CBA" w:rsidR="1224EF01" w:rsidRDefault="1224EF01" w:rsidP="00FD3A65">
      <w:pPr>
        <w:ind w:left="476"/>
      </w:pPr>
      <w:r w:rsidRPr="35A0DCAC">
        <w:rPr>
          <w:rFonts w:ascii="Aptos" w:eastAsia="Aptos" w:hAnsi="Aptos" w:cs="Aptos"/>
          <w:b/>
          <w:bCs/>
        </w:rPr>
        <w:t>Davies, H. L.</w:t>
      </w:r>
      <w:r w:rsidRPr="35A0DCAC">
        <w:rPr>
          <w:rFonts w:ascii="Aptos" w:eastAsia="Aptos" w:hAnsi="Aptos" w:cs="Aptos"/>
        </w:rPr>
        <w:t xml:space="preserve">, Gross, S., Haggarty, D. R., &amp; Juanes, F. (2022). Conserving Rockfishes: Barotrauma and Descending Devices in the Northeast Pacific. </w:t>
      </w:r>
      <w:r w:rsidRPr="35A0DCAC">
        <w:rPr>
          <w:rFonts w:ascii="Aptos" w:eastAsia="Aptos" w:hAnsi="Aptos" w:cs="Aptos"/>
          <w:i/>
          <w:iCs/>
        </w:rPr>
        <w:t>Fisheries</w:t>
      </w:r>
      <w:r w:rsidRPr="35A0DCAC">
        <w:rPr>
          <w:rFonts w:ascii="Aptos" w:eastAsia="Aptos" w:hAnsi="Aptos" w:cs="Aptos"/>
        </w:rPr>
        <w:t xml:space="preserve">, </w:t>
      </w:r>
      <w:r w:rsidRPr="35A0DCAC">
        <w:rPr>
          <w:rFonts w:ascii="Aptos" w:eastAsia="Aptos" w:hAnsi="Aptos" w:cs="Aptos"/>
          <w:i/>
          <w:iCs/>
        </w:rPr>
        <w:t>47</w:t>
      </w:r>
      <w:r w:rsidRPr="35A0DCAC">
        <w:rPr>
          <w:rFonts w:ascii="Aptos" w:eastAsia="Aptos" w:hAnsi="Aptos" w:cs="Aptos"/>
        </w:rPr>
        <w:t xml:space="preserve">(9), 406–411. </w:t>
      </w:r>
      <w:hyperlink r:id="rId37">
        <w:r w:rsidRPr="35A0DCAC">
          <w:rPr>
            <w:rStyle w:val="Hyperlink"/>
            <w:rFonts w:ascii="Aptos" w:eastAsia="Aptos" w:hAnsi="Aptos" w:cs="Aptos"/>
          </w:rPr>
          <w:t>https://doi.org/10.1002/fsh.10810</w:t>
        </w:r>
      </w:hyperlink>
    </w:p>
    <w:p w14:paraId="08DCD83B" w14:textId="5A6F9156" w:rsidR="35A0DCAC" w:rsidRDefault="35A0DCAC" w:rsidP="00FD3A65">
      <w:pPr>
        <w:ind w:left="476"/>
        <w:rPr>
          <w:rFonts w:ascii="Aptos" w:eastAsia="Aptos" w:hAnsi="Aptos" w:cs="Aptos"/>
          <w:b/>
          <w:bCs/>
        </w:rPr>
      </w:pPr>
    </w:p>
    <w:p w14:paraId="5A318314" w14:textId="25F28E46" w:rsidR="3EF30544" w:rsidRDefault="3EF30544" w:rsidP="00FD3A65">
      <w:pPr>
        <w:shd w:val="clear" w:color="auto" w:fill="FFFFFF" w:themeFill="background1"/>
        <w:ind w:left="476"/>
      </w:pPr>
      <w:r w:rsidRPr="35A0DCAC">
        <w:rPr>
          <w:rFonts w:ascii="Aptos" w:eastAsia="Aptos" w:hAnsi="Aptos" w:cs="Aptos"/>
          <w:b/>
          <w:bCs/>
          <w:color w:val="000000" w:themeColor="text1"/>
        </w:rPr>
        <w:t>Davies, H. L.</w:t>
      </w:r>
      <w:r w:rsidRPr="35A0DCAC">
        <w:rPr>
          <w:rFonts w:ascii="Aptos" w:eastAsia="Aptos" w:hAnsi="Aptos" w:cs="Aptos"/>
          <w:color w:val="000000" w:themeColor="text1"/>
        </w:rPr>
        <w:t>, Innes, K. G., Ban, N. C., Juanes, F., &amp; Haggarty, D. (accepted 2026). Sink today, swim tomorrow: barotrauma symptoms and effectiveness of descending Pacific rockfishes (</w:t>
      </w:r>
      <w:r w:rsidRPr="35A0DCAC">
        <w:rPr>
          <w:rFonts w:ascii="Aptos" w:eastAsia="Aptos" w:hAnsi="Aptos" w:cs="Aptos"/>
          <w:i/>
          <w:iCs/>
          <w:color w:val="000000" w:themeColor="text1"/>
        </w:rPr>
        <w:t>Sebastes</w:t>
      </w:r>
      <w:r w:rsidRPr="35A0DCAC">
        <w:rPr>
          <w:rFonts w:ascii="Aptos" w:eastAsia="Aptos" w:hAnsi="Aptos" w:cs="Aptos"/>
          <w:color w:val="000000" w:themeColor="text1"/>
        </w:rPr>
        <w:t xml:space="preserve"> spp.). </w:t>
      </w:r>
      <w:r w:rsidRPr="35A0DCAC">
        <w:rPr>
          <w:rFonts w:ascii="Aptos" w:eastAsia="Aptos" w:hAnsi="Aptos" w:cs="Aptos"/>
          <w:i/>
          <w:iCs/>
          <w:color w:val="000000" w:themeColor="text1"/>
        </w:rPr>
        <w:t>Canadian Journal of Fisheries and Aquatic Sciences.</w:t>
      </w:r>
    </w:p>
    <w:p w14:paraId="09CA5151" w14:textId="2E044EBA" w:rsidR="35A0DCAC" w:rsidRDefault="35A0DCAC" w:rsidP="00FD3A65">
      <w:pPr>
        <w:ind w:left="476"/>
        <w:rPr>
          <w:rFonts w:ascii="Aptos" w:eastAsia="Aptos" w:hAnsi="Aptos" w:cs="Aptos"/>
          <w:b/>
          <w:bCs/>
        </w:rPr>
      </w:pPr>
    </w:p>
    <w:p w14:paraId="32C035C5" w14:textId="61EF2B46" w:rsidR="1224EF01" w:rsidRDefault="1224EF01" w:rsidP="00FD3A65">
      <w:pPr>
        <w:ind w:left="476"/>
      </w:pPr>
      <w:r w:rsidRPr="35A0DCAC">
        <w:rPr>
          <w:rFonts w:ascii="Aptos" w:eastAsia="Aptos" w:hAnsi="Aptos" w:cs="Aptos"/>
          <w:b/>
          <w:bCs/>
        </w:rPr>
        <w:t>Davies, H. L.</w:t>
      </w:r>
      <w:r w:rsidRPr="35A0DCAC">
        <w:rPr>
          <w:rFonts w:ascii="Aptos" w:eastAsia="Aptos" w:hAnsi="Aptos" w:cs="Aptos"/>
        </w:rPr>
        <w:t xml:space="preserve">, Robb, H., Cox, K. D., </w:t>
      </w:r>
      <w:proofErr w:type="spellStart"/>
      <w:r w:rsidRPr="35A0DCAC">
        <w:rPr>
          <w:rFonts w:ascii="Aptos" w:eastAsia="Aptos" w:hAnsi="Aptos" w:cs="Aptos"/>
        </w:rPr>
        <w:t>Covernton</w:t>
      </w:r>
      <w:proofErr w:type="spellEnd"/>
      <w:r w:rsidRPr="35A0DCAC">
        <w:rPr>
          <w:rFonts w:ascii="Aptos" w:eastAsia="Aptos" w:hAnsi="Aptos" w:cs="Aptos"/>
        </w:rPr>
        <w:t xml:space="preserve">, G. A., Eastham, T. M., Alexander, H. J., &amp; Juanes, F. (2021). A preliminary analysis of ingestion and egestion of microplastic fibres in the acorn barnacle </w:t>
      </w:r>
      <w:r w:rsidRPr="35A0DCAC">
        <w:rPr>
          <w:rFonts w:ascii="Aptos" w:eastAsia="Aptos" w:hAnsi="Aptos" w:cs="Aptos"/>
          <w:i/>
          <w:iCs/>
        </w:rPr>
        <w:t xml:space="preserve">Balanus </w:t>
      </w:r>
      <w:proofErr w:type="spellStart"/>
      <w:r w:rsidRPr="35A0DCAC">
        <w:rPr>
          <w:rFonts w:ascii="Aptos" w:eastAsia="Aptos" w:hAnsi="Aptos" w:cs="Aptos"/>
          <w:i/>
          <w:iCs/>
        </w:rPr>
        <w:t>glandula</w:t>
      </w:r>
      <w:proofErr w:type="spellEnd"/>
      <w:r w:rsidRPr="35A0DCAC">
        <w:rPr>
          <w:rFonts w:ascii="Aptos" w:eastAsia="Aptos" w:hAnsi="Aptos" w:cs="Aptos"/>
        </w:rPr>
        <w:t xml:space="preserve">. </w:t>
      </w:r>
      <w:r w:rsidRPr="35A0DCAC">
        <w:rPr>
          <w:rFonts w:ascii="Aptos" w:eastAsia="Aptos" w:hAnsi="Aptos" w:cs="Aptos"/>
          <w:i/>
          <w:iCs/>
        </w:rPr>
        <w:t>Journal of Experimental Marine Biology and Ecology</w:t>
      </w:r>
      <w:r w:rsidRPr="35A0DCAC">
        <w:rPr>
          <w:rFonts w:ascii="Aptos" w:eastAsia="Aptos" w:hAnsi="Aptos" w:cs="Aptos"/>
        </w:rPr>
        <w:t xml:space="preserve">, </w:t>
      </w:r>
      <w:r w:rsidRPr="35A0DCAC">
        <w:rPr>
          <w:rFonts w:ascii="Aptos" w:eastAsia="Aptos" w:hAnsi="Aptos" w:cs="Aptos"/>
          <w:i/>
          <w:iCs/>
        </w:rPr>
        <w:t>542–543</w:t>
      </w:r>
      <w:r w:rsidRPr="35A0DCAC">
        <w:rPr>
          <w:rFonts w:ascii="Aptos" w:eastAsia="Aptos" w:hAnsi="Aptos" w:cs="Aptos"/>
        </w:rPr>
        <w:t xml:space="preserve">, 151589. </w:t>
      </w:r>
      <w:hyperlink r:id="rId38">
        <w:r w:rsidRPr="35A0DCAC">
          <w:rPr>
            <w:rStyle w:val="Hyperlink"/>
            <w:rFonts w:ascii="Aptos" w:eastAsia="Aptos" w:hAnsi="Aptos" w:cs="Aptos"/>
          </w:rPr>
          <w:t>https://doi.org/10.1016/j.jembe.2021.151589</w:t>
        </w:r>
      </w:hyperlink>
    </w:p>
    <w:p w14:paraId="345C36D5" w14:textId="43B00ED9" w:rsidR="35A0DCAC" w:rsidRDefault="35A0DCAC" w:rsidP="00FD3A65">
      <w:pPr>
        <w:ind w:left="476"/>
        <w:rPr>
          <w:rFonts w:ascii="Aptos" w:eastAsia="Aptos" w:hAnsi="Aptos" w:cs="Aptos"/>
          <w:b/>
          <w:bCs/>
        </w:rPr>
      </w:pPr>
    </w:p>
    <w:p w14:paraId="6D407963" w14:textId="2B4A0ED9" w:rsidR="229B17C4" w:rsidRDefault="229B17C4" w:rsidP="00FD3A65">
      <w:pPr>
        <w:shd w:val="clear" w:color="auto" w:fill="FFFFFF" w:themeFill="background1"/>
        <w:ind w:left="476"/>
        <w:rPr>
          <w:rStyle w:val="Hyperlink"/>
          <w:rFonts w:ascii="Aptos" w:eastAsia="Aptos" w:hAnsi="Aptos" w:cs="Aptos"/>
        </w:rPr>
      </w:pPr>
      <w:r w:rsidRPr="35A0DCAC">
        <w:rPr>
          <w:rFonts w:ascii="Aptos" w:eastAsia="Aptos" w:hAnsi="Aptos" w:cs="Aptos"/>
          <w:b/>
          <w:bCs/>
          <w:color w:val="000000" w:themeColor="text1"/>
        </w:rPr>
        <w:t>Davies, H. L.</w:t>
      </w:r>
      <w:r w:rsidRPr="35A0DCAC">
        <w:rPr>
          <w:rFonts w:ascii="Aptos" w:eastAsia="Aptos" w:hAnsi="Aptos" w:cs="Aptos"/>
          <w:color w:val="000000" w:themeColor="text1"/>
        </w:rPr>
        <w:t xml:space="preserve">, Shafer, H. M., </w:t>
      </w:r>
      <w:proofErr w:type="spellStart"/>
      <w:r w:rsidRPr="35A0DCAC">
        <w:rPr>
          <w:rFonts w:ascii="Aptos" w:eastAsia="Aptos" w:hAnsi="Aptos" w:cs="Aptos"/>
          <w:color w:val="000000" w:themeColor="text1"/>
        </w:rPr>
        <w:t>Murchy</w:t>
      </w:r>
      <w:proofErr w:type="spellEnd"/>
      <w:r w:rsidRPr="35A0DCAC">
        <w:rPr>
          <w:rFonts w:ascii="Aptos" w:eastAsia="Aptos" w:hAnsi="Aptos" w:cs="Aptos"/>
          <w:color w:val="000000" w:themeColor="text1"/>
        </w:rPr>
        <w:t xml:space="preserve">, K. A., Looby, A., Juanes, F., &amp; Cox, K.D. (2025). Noisy waters: how sounds affect marine invertebrates. </w:t>
      </w:r>
      <w:r w:rsidRPr="35A0DCAC">
        <w:rPr>
          <w:rFonts w:ascii="Aptos" w:eastAsia="Aptos" w:hAnsi="Aptos" w:cs="Aptos"/>
          <w:i/>
          <w:iCs/>
          <w:color w:val="000000" w:themeColor="text1"/>
        </w:rPr>
        <w:t>Frontiers for Young Minds, 13,</w:t>
      </w:r>
      <w:r w:rsidRPr="35A0DCAC">
        <w:rPr>
          <w:rFonts w:ascii="Aptos" w:eastAsia="Aptos" w:hAnsi="Aptos" w:cs="Aptos"/>
          <w:color w:val="000000" w:themeColor="text1"/>
        </w:rPr>
        <w:t xml:space="preserve"> 1–9. </w:t>
      </w:r>
      <w:hyperlink r:id="rId39">
        <w:r w:rsidRPr="35A0DCAC">
          <w:rPr>
            <w:rStyle w:val="Hyperlink"/>
            <w:rFonts w:ascii="Aptos" w:eastAsia="Aptos" w:hAnsi="Aptos" w:cs="Aptos"/>
          </w:rPr>
          <w:t>https://doi.org/10.3389/frym.2025.1537472</w:t>
        </w:r>
      </w:hyperlink>
    </w:p>
    <w:p w14:paraId="398042F8" w14:textId="7290BE94" w:rsidR="35A0DCAC" w:rsidRDefault="35A0DCAC" w:rsidP="00FD3A65">
      <w:pPr>
        <w:shd w:val="clear" w:color="auto" w:fill="FFFFFF" w:themeFill="background1"/>
        <w:ind w:left="476"/>
        <w:rPr>
          <w:rFonts w:ascii="Aptos" w:eastAsia="Aptos" w:hAnsi="Aptos" w:cs="Aptos"/>
          <w:color w:val="0000FF"/>
        </w:rPr>
      </w:pPr>
    </w:p>
    <w:p w14:paraId="676C4CF0" w14:textId="552A2C92" w:rsidR="229B17C4" w:rsidRDefault="229B17C4" w:rsidP="00FD3A65">
      <w:pPr>
        <w:ind w:left="476"/>
      </w:pPr>
      <w:r w:rsidRPr="35A0DCAC">
        <w:rPr>
          <w:rFonts w:ascii="Aptos" w:eastAsia="Aptos" w:hAnsi="Aptos" w:cs="Aptos"/>
          <w:b/>
          <w:bCs/>
        </w:rPr>
        <w:t>Davies, H. L.</w:t>
      </w:r>
      <w:r w:rsidRPr="35A0DCAC">
        <w:rPr>
          <w:rFonts w:ascii="Aptos" w:eastAsia="Aptos" w:hAnsi="Aptos" w:cs="Aptos"/>
        </w:rPr>
        <w:t xml:space="preserve">, Shafer, H. M., Spriel, B., Looby, A., </w:t>
      </w:r>
      <w:proofErr w:type="spellStart"/>
      <w:r w:rsidRPr="35A0DCAC">
        <w:rPr>
          <w:rFonts w:ascii="Aptos" w:eastAsia="Aptos" w:hAnsi="Aptos" w:cs="Aptos"/>
        </w:rPr>
        <w:t>Murchy</w:t>
      </w:r>
      <w:proofErr w:type="spellEnd"/>
      <w:r w:rsidRPr="35A0DCAC">
        <w:rPr>
          <w:rFonts w:ascii="Aptos" w:eastAsia="Aptos" w:hAnsi="Aptos" w:cs="Aptos"/>
        </w:rPr>
        <w:t xml:space="preserve">, K., Vela, S., Juanes, F., &amp; Cox, K. (2026). Fish Sounds and Noise Pollution: Engaging the Public in Bioacoustics. In </w:t>
      </w:r>
      <w:r w:rsidRPr="35A0DCAC">
        <w:rPr>
          <w:rFonts w:ascii="Aptos" w:eastAsia="Aptos" w:hAnsi="Aptos" w:cs="Aptos"/>
          <w:i/>
          <w:iCs/>
        </w:rPr>
        <w:t>The Effects of Noise on Aquatic Life IV</w:t>
      </w:r>
      <w:r w:rsidRPr="35A0DCAC">
        <w:rPr>
          <w:rFonts w:ascii="Aptos" w:eastAsia="Aptos" w:hAnsi="Aptos" w:cs="Aptos"/>
        </w:rPr>
        <w:t xml:space="preserve"> (pp. 1–14). Springer, Cham. </w:t>
      </w:r>
      <w:hyperlink r:id="rId40">
        <w:r w:rsidRPr="35A0DCAC">
          <w:rPr>
            <w:rStyle w:val="Hyperlink"/>
            <w:rFonts w:ascii="Aptos" w:eastAsia="Aptos" w:hAnsi="Aptos" w:cs="Aptos"/>
          </w:rPr>
          <w:t>https://doi.org/10.1007/978-3-031-94229-7_176-1</w:t>
        </w:r>
      </w:hyperlink>
    </w:p>
    <w:p w14:paraId="640F50C5" w14:textId="526053E9" w:rsidR="35A0DCAC" w:rsidRDefault="35A0DCAC" w:rsidP="009F241C">
      <w:pPr>
        <w:shd w:val="clear" w:color="auto" w:fill="FFFFFF" w:themeFill="background1"/>
        <w:rPr>
          <w:rFonts w:ascii="Aptos" w:eastAsia="Aptos" w:hAnsi="Aptos" w:cs="Aptos"/>
          <w:color w:val="0000FF"/>
        </w:rPr>
      </w:pPr>
    </w:p>
    <w:p w14:paraId="279AE747" w14:textId="1F60743A" w:rsidR="775BC5EE" w:rsidRDefault="775BC5EE" w:rsidP="00FD3A65">
      <w:pPr>
        <w:ind w:left="476"/>
      </w:pPr>
      <w:r w:rsidRPr="35A0DCAC">
        <w:rPr>
          <w:rFonts w:ascii="Aptos" w:eastAsia="Aptos" w:hAnsi="Aptos" w:cs="Aptos"/>
        </w:rPr>
        <w:t xml:space="preserve">Dykman, L. N., </w:t>
      </w:r>
      <w:proofErr w:type="spellStart"/>
      <w:r w:rsidRPr="35A0DCAC">
        <w:rPr>
          <w:rFonts w:ascii="Aptos" w:eastAsia="Aptos" w:hAnsi="Aptos" w:cs="Aptos"/>
        </w:rPr>
        <w:t>Steell</w:t>
      </w:r>
      <w:proofErr w:type="spellEnd"/>
      <w:r w:rsidRPr="35A0DCAC">
        <w:rPr>
          <w:rFonts w:ascii="Aptos" w:eastAsia="Aptos" w:hAnsi="Aptos" w:cs="Aptos"/>
        </w:rPr>
        <w:t xml:space="preserve">, S. C., Bemmels, J. B., Melchers, G. K., </w:t>
      </w:r>
      <w:r w:rsidRPr="35A0DCAC">
        <w:rPr>
          <w:rFonts w:ascii="Aptos" w:eastAsia="Aptos" w:hAnsi="Aptos" w:cs="Aptos"/>
          <w:b/>
          <w:bCs/>
        </w:rPr>
        <w:t>Timmer, B. D.</w:t>
      </w:r>
      <w:r w:rsidRPr="35A0DCAC">
        <w:rPr>
          <w:rFonts w:ascii="Aptos" w:eastAsia="Aptos" w:hAnsi="Aptos" w:cs="Aptos"/>
        </w:rPr>
        <w:t xml:space="preserve">, Owens, G. L., Neufeld, C. J., &amp; Baum, J. K. (2025). Testing the roles of local adaptation and genetic diversity to improve Giant kelp (Macrocystis pyrifera) restoration. </w:t>
      </w:r>
      <w:r w:rsidRPr="35A0DCAC">
        <w:rPr>
          <w:rFonts w:ascii="Aptos" w:eastAsia="Aptos" w:hAnsi="Aptos" w:cs="Aptos"/>
          <w:i/>
          <w:iCs/>
        </w:rPr>
        <w:t>Restoration Ecology</w:t>
      </w:r>
      <w:r w:rsidRPr="35A0DCAC">
        <w:rPr>
          <w:rFonts w:ascii="Aptos" w:eastAsia="Aptos" w:hAnsi="Aptos" w:cs="Aptos"/>
        </w:rPr>
        <w:t xml:space="preserve">, </w:t>
      </w:r>
      <w:r w:rsidRPr="35A0DCAC">
        <w:rPr>
          <w:rFonts w:ascii="Aptos" w:eastAsia="Aptos" w:hAnsi="Aptos" w:cs="Aptos"/>
          <w:i/>
          <w:iCs/>
        </w:rPr>
        <w:t>33</w:t>
      </w:r>
      <w:r w:rsidRPr="35A0DCAC">
        <w:rPr>
          <w:rFonts w:ascii="Aptos" w:eastAsia="Aptos" w:hAnsi="Aptos" w:cs="Aptos"/>
        </w:rPr>
        <w:t xml:space="preserve">(7), e70114. </w:t>
      </w:r>
      <w:hyperlink r:id="rId41">
        <w:r w:rsidRPr="35A0DCAC">
          <w:rPr>
            <w:rStyle w:val="Hyperlink"/>
            <w:rFonts w:ascii="Aptos" w:eastAsia="Aptos" w:hAnsi="Aptos" w:cs="Aptos"/>
          </w:rPr>
          <w:t>https://doi.org/10.1111/rec.70114</w:t>
        </w:r>
      </w:hyperlink>
    </w:p>
    <w:p w14:paraId="17F3F1D9" w14:textId="5276A3D6" w:rsidR="35A0DCAC" w:rsidRDefault="35A0DCAC" w:rsidP="00FD3A65">
      <w:pPr>
        <w:ind w:left="476"/>
        <w:rPr>
          <w:rFonts w:ascii="Aptos" w:eastAsia="Aptos" w:hAnsi="Aptos" w:cs="Aptos"/>
          <w:b/>
          <w:bCs/>
        </w:rPr>
      </w:pPr>
    </w:p>
    <w:p w14:paraId="32964F7C" w14:textId="5DAFA909" w:rsidR="2AA44E04" w:rsidRDefault="2AA44E04" w:rsidP="00FD3A65">
      <w:pPr>
        <w:ind w:left="476"/>
      </w:pPr>
      <w:r w:rsidRPr="35A0DCAC">
        <w:rPr>
          <w:rFonts w:ascii="Aptos" w:eastAsia="Aptos" w:hAnsi="Aptos" w:cs="Aptos"/>
        </w:rPr>
        <w:t xml:space="preserve">Eger, A., Aguirre, J. D., Altamirano, M., </w:t>
      </w:r>
      <w:proofErr w:type="spellStart"/>
      <w:r w:rsidRPr="35A0DCAC">
        <w:rPr>
          <w:rFonts w:ascii="Aptos" w:eastAsia="Aptos" w:hAnsi="Aptos" w:cs="Aptos"/>
        </w:rPr>
        <w:t>Arafeh</w:t>
      </w:r>
      <w:proofErr w:type="spellEnd"/>
      <w:r w:rsidRPr="35A0DCAC">
        <w:rPr>
          <w:rFonts w:ascii="Aptos" w:eastAsia="Aptos" w:hAnsi="Aptos" w:cs="Aptos"/>
        </w:rPr>
        <w:t xml:space="preserve">-Dalmau, N., Arroyo, N. L., Bauer-Civiello, A. M., Beas-Luna, R., </w:t>
      </w:r>
      <w:proofErr w:type="spellStart"/>
      <w:r w:rsidRPr="35A0DCAC">
        <w:rPr>
          <w:rFonts w:ascii="Aptos" w:eastAsia="Aptos" w:hAnsi="Aptos" w:cs="Aptos"/>
        </w:rPr>
        <w:t>Bekkby</w:t>
      </w:r>
      <w:proofErr w:type="spellEnd"/>
      <w:r w:rsidRPr="35A0DCAC">
        <w:rPr>
          <w:rFonts w:ascii="Aptos" w:eastAsia="Aptos" w:hAnsi="Aptos" w:cs="Aptos"/>
        </w:rPr>
        <w:t xml:space="preserve">, T., </w:t>
      </w:r>
      <w:proofErr w:type="spellStart"/>
      <w:r w:rsidRPr="35A0DCAC">
        <w:rPr>
          <w:rFonts w:ascii="Aptos" w:eastAsia="Aptos" w:hAnsi="Aptos" w:cs="Aptos"/>
        </w:rPr>
        <w:t>Bellgrove</w:t>
      </w:r>
      <w:proofErr w:type="spellEnd"/>
      <w:r w:rsidRPr="35A0DCAC">
        <w:rPr>
          <w:rFonts w:ascii="Aptos" w:eastAsia="Aptos" w:hAnsi="Aptos" w:cs="Aptos"/>
        </w:rPr>
        <w:t xml:space="preserve">, A., Bennett, S., Bernal, B., Blain, C. O., Boada, J., Branigan, S., </w:t>
      </w:r>
      <w:proofErr w:type="spellStart"/>
      <w:r w:rsidRPr="35A0DCAC">
        <w:rPr>
          <w:rFonts w:ascii="Aptos" w:eastAsia="Aptos" w:hAnsi="Aptos" w:cs="Aptos"/>
        </w:rPr>
        <w:t>Bursic</w:t>
      </w:r>
      <w:proofErr w:type="spellEnd"/>
      <w:r w:rsidRPr="35A0DCAC">
        <w:rPr>
          <w:rFonts w:ascii="Aptos" w:eastAsia="Aptos" w:hAnsi="Aptos" w:cs="Aptos"/>
        </w:rPr>
        <w:t xml:space="preserve">, J., Cevallos, B., Choi, C., Connell, S. D., Cornwall, C. E., … Vergès, A. (2024). The Kelp Forest Challenge: A collaborative global movement to protect and restore 4 million hectares of kelp forests. </w:t>
      </w:r>
      <w:r w:rsidRPr="35A0DCAC">
        <w:rPr>
          <w:rFonts w:ascii="Aptos" w:eastAsia="Aptos" w:hAnsi="Aptos" w:cs="Aptos"/>
          <w:i/>
          <w:iCs/>
        </w:rPr>
        <w:t>Journal of Applied Phycology</w:t>
      </w:r>
      <w:r w:rsidRPr="35A0DCAC">
        <w:rPr>
          <w:rFonts w:ascii="Aptos" w:eastAsia="Aptos" w:hAnsi="Aptos" w:cs="Aptos"/>
        </w:rPr>
        <w:t xml:space="preserve">, </w:t>
      </w:r>
      <w:r w:rsidRPr="35A0DCAC">
        <w:rPr>
          <w:rFonts w:ascii="Aptos" w:eastAsia="Aptos" w:hAnsi="Aptos" w:cs="Aptos"/>
          <w:i/>
          <w:iCs/>
        </w:rPr>
        <w:t>36</w:t>
      </w:r>
      <w:r w:rsidRPr="35A0DCAC">
        <w:rPr>
          <w:rFonts w:ascii="Aptos" w:eastAsia="Aptos" w:hAnsi="Aptos" w:cs="Aptos"/>
        </w:rPr>
        <w:t xml:space="preserve">(2), 951–964. </w:t>
      </w:r>
      <w:hyperlink r:id="rId42">
        <w:r w:rsidRPr="35A0DCAC">
          <w:rPr>
            <w:rStyle w:val="Hyperlink"/>
            <w:rFonts w:ascii="Aptos" w:eastAsia="Aptos" w:hAnsi="Aptos" w:cs="Aptos"/>
          </w:rPr>
          <w:t>https://doi.org/10.1007/s10811-023-03103-y</w:t>
        </w:r>
      </w:hyperlink>
    </w:p>
    <w:p w14:paraId="4E6FD1CA" w14:textId="688A14BB" w:rsidR="35A0DCAC" w:rsidRDefault="35A0DCAC" w:rsidP="00FD3A65">
      <w:pPr>
        <w:ind w:left="476"/>
        <w:rPr>
          <w:rFonts w:ascii="Aptos" w:eastAsia="Aptos" w:hAnsi="Aptos" w:cs="Aptos"/>
          <w:b/>
          <w:bCs/>
        </w:rPr>
      </w:pPr>
    </w:p>
    <w:p w14:paraId="6A6EED5C" w14:textId="6AD1F19B" w:rsidR="51FE788B" w:rsidRDefault="51FE788B" w:rsidP="00FD3A65">
      <w:pPr>
        <w:ind w:left="476"/>
      </w:pPr>
      <w:r w:rsidRPr="35A0DCAC">
        <w:rPr>
          <w:rFonts w:ascii="Aptos" w:eastAsia="Aptos" w:hAnsi="Aptos" w:cs="Aptos"/>
        </w:rPr>
        <w:t xml:space="preserve">Godwin, S. C., Atkinson, E. M., Atkinson, J. B., </w:t>
      </w:r>
      <w:r w:rsidRPr="35A0DCAC">
        <w:rPr>
          <w:rFonts w:ascii="Aptos" w:eastAsia="Aptos" w:hAnsi="Aptos" w:cs="Aptos"/>
          <w:b/>
          <w:bCs/>
        </w:rPr>
        <w:t>Bartlett, M. C.</w:t>
      </w:r>
      <w:r w:rsidRPr="35A0DCAC">
        <w:rPr>
          <w:rFonts w:ascii="Aptos" w:eastAsia="Aptos" w:hAnsi="Aptos" w:cs="Aptos"/>
        </w:rPr>
        <w:t xml:space="preserve">, Duguid, W. D. P., Trudel, M., &amp; Bateman, A. W. (2026). Contemporary Methods for Capturing Juvenile Salmonids in the Marine Environment. </w:t>
      </w:r>
      <w:r w:rsidRPr="35A0DCAC">
        <w:rPr>
          <w:rFonts w:ascii="Aptos" w:eastAsia="Aptos" w:hAnsi="Aptos" w:cs="Aptos"/>
          <w:i/>
          <w:iCs/>
        </w:rPr>
        <w:t>Fish and Fisheries</w:t>
      </w:r>
      <w:r w:rsidRPr="35A0DCAC">
        <w:rPr>
          <w:rFonts w:ascii="Aptos" w:eastAsia="Aptos" w:hAnsi="Aptos" w:cs="Aptos"/>
        </w:rPr>
        <w:t xml:space="preserve">, </w:t>
      </w:r>
      <w:r w:rsidRPr="35A0DCAC">
        <w:rPr>
          <w:rFonts w:ascii="Aptos" w:eastAsia="Aptos" w:hAnsi="Aptos" w:cs="Aptos"/>
          <w:i/>
          <w:iCs/>
        </w:rPr>
        <w:t>27</w:t>
      </w:r>
      <w:r w:rsidRPr="35A0DCAC">
        <w:rPr>
          <w:rFonts w:ascii="Aptos" w:eastAsia="Aptos" w:hAnsi="Aptos" w:cs="Aptos"/>
        </w:rPr>
        <w:t xml:space="preserve">, 160–178. </w:t>
      </w:r>
      <w:hyperlink r:id="rId43">
        <w:r w:rsidRPr="35A0DCAC">
          <w:rPr>
            <w:rStyle w:val="Hyperlink"/>
            <w:rFonts w:ascii="Aptos" w:eastAsia="Aptos" w:hAnsi="Aptos" w:cs="Aptos"/>
          </w:rPr>
          <w:t>https://doi.org/10.1111/faf.70039</w:t>
        </w:r>
      </w:hyperlink>
    </w:p>
    <w:p w14:paraId="0A44D930" w14:textId="7D3F4D8C" w:rsidR="35A0DCAC" w:rsidRDefault="35A0DCAC" w:rsidP="00FD3A65">
      <w:pPr>
        <w:rPr>
          <w:rFonts w:ascii="Aptos" w:eastAsia="Aptos" w:hAnsi="Aptos" w:cs="Aptos"/>
          <w:b/>
          <w:bCs/>
        </w:rPr>
      </w:pPr>
    </w:p>
    <w:p w14:paraId="1A873454" w14:textId="50C0AF2A" w:rsidR="109668AA" w:rsidRDefault="65508D52" w:rsidP="00FD3A65">
      <w:pPr>
        <w:ind w:left="476"/>
      </w:pPr>
      <w:r w:rsidRPr="35A0DCAC">
        <w:rPr>
          <w:rFonts w:ascii="Aptos" w:eastAsia="Aptos" w:hAnsi="Aptos" w:cs="Aptos"/>
          <w:b/>
          <w:bCs/>
        </w:rPr>
        <w:t>Greentree, W. L.</w:t>
      </w:r>
      <w:r w:rsidRPr="35A0DCAC">
        <w:rPr>
          <w:rFonts w:ascii="Aptos" w:eastAsia="Aptos" w:hAnsi="Aptos" w:cs="Aptos"/>
        </w:rPr>
        <w:t xml:space="preserve">, Duguid, W. D. P., </w:t>
      </w:r>
      <w:r w:rsidRPr="35A0DCAC">
        <w:rPr>
          <w:rFonts w:ascii="Aptos" w:eastAsia="Aptos" w:hAnsi="Aptos" w:cs="Aptos"/>
          <w:b/>
          <w:bCs/>
        </w:rPr>
        <w:t>Quindazzi, M. J</w:t>
      </w:r>
      <w:r w:rsidRPr="35A0DCAC">
        <w:rPr>
          <w:rFonts w:ascii="Aptos" w:eastAsia="Aptos" w:hAnsi="Aptos" w:cs="Aptos"/>
        </w:rPr>
        <w:t xml:space="preserve">., </w:t>
      </w:r>
      <w:r w:rsidRPr="35A0DCAC">
        <w:rPr>
          <w:rFonts w:ascii="Aptos" w:eastAsia="Aptos" w:hAnsi="Aptos" w:cs="Aptos"/>
          <w:b/>
          <w:bCs/>
        </w:rPr>
        <w:t>Maher, B.</w:t>
      </w:r>
      <w:r w:rsidRPr="35A0DCAC">
        <w:rPr>
          <w:rFonts w:ascii="Aptos" w:eastAsia="Aptos" w:hAnsi="Aptos" w:cs="Aptos"/>
        </w:rPr>
        <w:t xml:space="preserve">, &amp; Juanes, F. (2026). Using the Diet Composition of Adult Chinook Salmon to Understand the Regional Structure of Salish Sea Forage Communities. </w:t>
      </w:r>
      <w:r w:rsidRPr="35A0DCAC">
        <w:rPr>
          <w:rFonts w:ascii="Aptos" w:eastAsia="Aptos" w:hAnsi="Aptos" w:cs="Aptos"/>
          <w:i/>
          <w:iCs/>
        </w:rPr>
        <w:t>Fisheries Oceanography</w:t>
      </w:r>
      <w:r w:rsidRPr="35A0DCAC">
        <w:rPr>
          <w:rFonts w:ascii="Aptos" w:eastAsia="Aptos" w:hAnsi="Aptos" w:cs="Aptos"/>
        </w:rPr>
        <w:t xml:space="preserve">. </w:t>
      </w:r>
      <w:hyperlink r:id="rId44">
        <w:r w:rsidRPr="35A0DCAC">
          <w:rPr>
            <w:rStyle w:val="Hyperlink"/>
            <w:rFonts w:ascii="Aptos" w:eastAsia="Aptos" w:hAnsi="Aptos" w:cs="Aptos"/>
          </w:rPr>
          <w:t>https://doi.org/10.1111/fog.70038</w:t>
        </w:r>
      </w:hyperlink>
    </w:p>
    <w:p w14:paraId="0D58BD36" w14:textId="169A76E3" w:rsidR="43FDBCB2" w:rsidRDefault="43FDBCB2" w:rsidP="00FD3A65">
      <w:pPr>
        <w:ind w:left="476"/>
        <w:rPr>
          <w:rFonts w:ascii="Aptos" w:eastAsia="Aptos" w:hAnsi="Aptos" w:cs="Aptos"/>
        </w:rPr>
      </w:pPr>
    </w:p>
    <w:p w14:paraId="54C4F4AA" w14:textId="503D1534" w:rsidR="097C4E3D" w:rsidRDefault="097C4E3D" w:rsidP="00FD3A65">
      <w:pPr>
        <w:ind w:left="476"/>
      </w:pPr>
      <w:r w:rsidRPr="28B4E85A">
        <w:rPr>
          <w:rFonts w:ascii="Aptos" w:eastAsia="Aptos" w:hAnsi="Aptos" w:cs="Aptos"/>
          <w:b/>
          <w:bCs/>
        </w:rPr>
        <w:t>Lancaster, D.</w:t>
      </w:r>
      <w:r w:rsidRPr="28B4E85A">
        <w:rPr>
          <w:rFonts w:ascii="Aptos" w:eastAsia="Aptos" w:hAnsi="Aptos" w:cs="Aptos"/>
        </w:rPr>
        <w:t xml:space="preserve">, </w:t>
      </w:r>
      <w:proofErr w:type="spellStart"/>
      <w:r w:rsidRPr="28B4E85A">
        <w:rPr>
          <w:rFonts w:ascii="Aptos" w:eastAsia="Aptos" w:hAnsi="Aptos" w:cs="Aptos"/>
        </w:rPr>
        <w:t>Mouy</w:t>
      </w:r>
      <w:proofErr w:type="spellEnd"/>
      <w:r w:rsidRPr="28B4E85A">
        <w:rPr>
          <w:rFonts w:ascii="Aptos" w:eastAsia="Aptos" w:hAnsi="Aptos" w:cs="Aptos"/>
        </w:rPr>
        <w:t xml:space="preserve">, X., Haggarty, D., &amp; Juanes, F. (2025). Knock </w:t>
      </w:r>
      <w:proofErr w:type="spellStart"/>
      <w:r w:rsidRPr="28B4E85A">
        <w:rPr>
          <w:rFonts w:ascii="Aptos" w:eastAsia="Aptos" w:hAnsi="Aptos" w:cs="Aptos"/>
        </w:rPr>
        <w:t>knock</w:t>
      </w:r>
      <w:proofErr w:type="spellEnd"/>
      <w:r w:rsidRPr="28B4E85A">
        <w:rPr>
          <w:rFonts w:ascii="Aptos" w:eastAsia="Aptos" w:hAnsi="Aptos" w:cs="Aptos"/>
        </w:rPr>
        <w:t xml:space="preserve">, who’s there? Identifying wild species-specific fish sounds with passive acoustic localization and random forest models. </w:t>
      </w:r>
      <w:r w:rsidRPr="28B4E85A">
        <w:rPr>
          <w:rFonts w:ascii="Aptos" w:eastAsia="Aptos" w:hAnsi="Aptos" w:cs="Aptos"/>
          <w:i/>
          <w:iCs/>
        </w:rPr>
        <w:t>Journal of Fish Biology</w:t>
      </w:r>
      <w:r w:rsidRPr="28B4E85A">
        <w:rPr>
          <w:rFonts w:ascii="Aptos" w:eastAsia="Aptos" w:hAnsi="Aptos" w:cs="Aptos"/>
        </w:rPr>
        <w:t xml:space="preserve">. </w:t>
      </w:r>
      <w:hyperlink r:id="rId45">
        <w:r w:rsidRPr="28B4E85A">
          <w:rPr>
            <w:rStyle w:val="Hyperlink"/>
            <w:rFonts w:ascii="Aptos" w:eastAsia="Aptos" w:hAnsi="Aptos" w:cs="Aptos"/>
          </w:rPr>
          <w:t>https://doi.org/10.1111/jfb.70294</w:t>
        </w:r>
      </w:hyperlink>
    </w:p>
    <w:p w14:paraId="3721DF6A" w14:textId="719C2244" w:rsidR="28B4E85A" w:rsidRDefault="28B4E85A" w:rsidP="00FD3A65">
      <w:pPr>
        <w:ind w:left="476"/>
        <w:rPr>
          <w:rFonts w:ascii="Aptos" w:eastAsia="Aptos" w:hAnsi="Aptos" w:cs="Aptos"/>
        </w:rPr>
      </w:pPr>
    </w:p>
    <w:p w14:paraId="3FCA72B6" w14:textId="14C2D408" w:rsidR="2942128B" w:rsidRDefault="2942128B" w:rsidP="00FD3A65">
      <w:pPr>
        <w:ind w:left="476"/>
      </w:pPr>
      <w:r w:rsidRPr="28B4E85A">
        <w:rPr>
          <w:rFonts w:ascii="Aptos" w:eastAsia="Aptos" w:hAnsi="Aptos" w:cs="Aptos"/>
          <w:b/>
          <w:bCs/>
        </w:rPr>
        <w:t>Lancaster, D.</w:t>
      </w:r>
      <w:r w:rsidRPr="28B4E85A">
        <w:rPr>
          <w:rFonts w:ascii="Aptos" w:eastAsia="Aptos" w:hAnsi="Aptos" w:cs="Aptos"/>
        </w:rPr>
        <w:t xml:space="preserve">, Noth, H., Gauthier, S., Edwards, J., Picco, C., Juanes, F., </w:t>
      </w:r>
      <w:proofErr w:type="spellStart"/>
      <w:r w:rsidRPr="28B4E85A">
        <w:rPr>
          <w:rFonts w:ascii="Aptos" w:eastAsia="Aptos" w:hAnsi="Aptos" w:cs="Aptos"/>
        </w:rPr>
        <w:t>Mouy</w:t>
      </w:r>
      <w:proofErr w:type="spellEnd"/>
      <w:r w:rsidRPr="28B4E85A">
        <w:rPr>
          <w:rFonts w:ascii="Aptos" w:eastAsia="Aptos" w:hAnsi="Aptos" w:cs="Aptos"/>
        </w:rPr>
        <w:t xml:space="preserve">, X., &amp; Haggarty, D. (2025). Echosounder-derived metrics from small-scale coastal surveys identify benthic rocky reef fish hotspots within the acoustic </w:t>
      </w:r>
      <w:proofErr w:type="spellStart"/>
      <w:r w:rsidRPr="28B4E85A">
        <w:rPr>
          <w:rFonts w:ascii="Aptos" w:eastAsia="Aptos" w:hAnsi="Aptos" w:cs="Aptos"/>
        </w:rPr>
        <w:t>deadzone</w:t>
      </w:r>
      <w:proofErr w:type="spellEnd"/>
      <w:r w:rsidRPr="28B4E85A">
        <w:rPr>
          <w:rFonts w:ascii="Aptos" w:eastAsia="Aptos" w:hAnsi="Aptos" w:cs="Aptos"/>
        </w:rPr>
        <w:t xml:space="preserve">. </w:t>
      </w:r>
      <w:r w:rsidRPr="28B4E85A">
        <w:rPr>
          <w:rFonts w:ascii="Aptos" w:eastAsia="Aptos" w:hAnsi="Aptos" w:cs="Aptos"/>
          <w:i/>
          <w:iCs/>
        </w:rPr>
        <w:t>Canadian Journal of Fisheries and Aquatic Sciences</w:t>
      </w:r>
      <w:r w:rsidRPr="28B4E85A">
        <w:rPr>
          <w:rFonts w:ascii="Aptos" w:eastAsia="Aptos" w:hAnsi="Aptos" w:cs="Aptos"/>
        </w:rPr>
        <w:t xml:space="preserve">, </w:t>
      </w:r>
      <w:r w:rsidRPr="28B4E85A">
        <w:rPr>
          <w:rFonts w:ascii="Aptos" w:eastAsia="Aptos" w:hAnsi="Aptos" w:cs="Aptos"/>
          <w:i/>
          <w:iCs/>
        </w:rPr>
        <w:t>82</w:t>
      </w:r>
      <w:r w:rsidRPr="28B4E85A">
        <w:rPr>
          <w:rFonts w:ascii="Aptos" w:eastAsia="Aptos" w:hAnsi="Aptos" w:cs="Aptos"/>
        </w:rPr>
        <w:t xml:space="preserve">, 1–16. </w:t>
      </w:r>
      <w:hyperlink r:id="rId46">
        <w:r w:rsidRPr="28B4E85A">
          <w:rPr>
            <w:rStyle w:val="Hyperlink"/>
            <w:rFonts w:ascii="Aptos" w:eastAsia="Aptos" w:hAnsi="Aptos" w:cs="Aptos"/>
          </w:rPr>
          <w:t>https://doi.org/10.1139/cjfas-2024-0413</w:t>
        </w:r>
      </w:hyperlink>
    </w:p>
    <w:p w14:paraId="0B6A9288" w14:textId="11DA7D62" w:rsidR="28B4E85A" w:rsidRDefault="28B4E85A" w:rsidP="00FD3A65">
      <w:pPr>
        <w:ind w:left="476"/>
        <w:rPr>
          <w:rFonts w:ascii="Aptos" w:eastAsia="Aptos" w:hAnsi="Aptos" w:cs="Aptos"/>
        </w:rPr>
      </w:pPr>
    </w:p>
    <w:p w14:paraId="4F27411B" w14:textId="364C7A4B" w:rsidR="63F15F7E" w:rsidRDefault="63F15F7E" w:rsidP="00FD3A65">
      <w:pPr>
        <w:ind w:left="476"/>
      </w:pPr>
      <w:r w:rsidRPr="35A0DCAC">
        <w:rPr>
          <w:rFonts w:ascii="Aptos" w:eastAsia="Aptos" w:hAnsi="Aptos" w:cs="Aptos"/>
        </w:rPr>
        <w:t xml:space="preserve">Lim, E. G., Attridge, C. M., Cox, K. D., Schuster, J. M., Kattler, K. R., Leedham, E. J., </w:t>
      </w:r>
      <w:r w:rsidRPr="35A0DCAC">
        <w:rPr>
          <w:rFonts w:ascii="Aptos" w:eastAsia="Aptos" w:hAnsi="Aptos" w:cs="Aptos"/>
          <w:b/>
          <w:bCs/>
        </w:rPr>
        <w:t>Maher, B.</w:t>
      </w:r>
      <w:r w:rsidRPr="35A0DCAC">
        <w:rPr>
          <w:rFonts w:ascii="Aptos" w:eastAsia="Aptos" w:hAnsi="Aptos" w:cs="Aptos"/>
        </w:rPr>
        <w:t xml:space="preserve">, Bickell, A. L., Juanes, F., &amp; Côté, I. M. (2025). Spatial dynamics of animal-mediated nutrients in temperate waters. </w:t>
      </w:r>
      <w:r w:rsidRPr="35A0DCAC">
        <w:rPr>
          <w:rFonts w:ascii="Aptos" w:eastAsia="Aptos" w:hAnsi="Aptos" w:cs="Aptos"/>
          <w:i/>
          <w:iCs/>
        </w:rPr>
        <w:t>Limnology and Oceanography</w:t>
      </w:r>
      <w:r w:rsidRPr="35A0DCAC">
        <w:rPr>
          <w:rFonts w:ascii="Aptos" w:eastAsia="Aptos" w:hAnsi="Aptos" w:cs="Aptos"/>
        </w:rPr>
        <w:t xml:space="preserve">, </w:t>
      </w:r>
      <w:r w:rsidRPr="35A0DCAC">
        <w:rPr>
          <w:rFonts w:ascii="Aptos" w:eastAsia="Aptos" w:hAnsi="Aptos" w:cs="Aptos"/>
          <w:i/>
          <w:iCs/>
        </w:rPr>
        <w:t>70</w:t>
      </w:r>
      <w:r w:rsidRPr="35A0DCAC">
        <w:rPr>
          <w:rFonts w:ascii="Aptos" w:eastAsia="Aptos" w:hAnsi="Aptos" w:cs="Aptos"/>
        </w:rPr>
        <w:t xml:space="preserve">(12), 3650–3662. </w:t>
      </w:r>
      <w:hyperlink r:id="rId47">
        <w:r w:rsidRPr="35A0DCAC">
          <w:rPr>
            <w:rStyle w:val="Hyperlink"/>
            <w:rFonts w:ascii="Aptos" w:eastAsia="Aptos" w:hAnsi="Aptos" w:cs="Aptos"/>
          </w:rPr>
          <w:t>https://doi.org/10.1002/lno.70242</w:t>
        </w:r>
      </w:hyperlink>
    </w:p>
    <w:p w14:paraId="0410CFBF" w14:textId="012DAA9D" w:rsidR="35A0DCAC" w:rsidRDefault="35A0DCAC" w:rsidP="00FD3A65">
      <w:pPr>
        <w:ind w:left="476"/>
        <w:rPr>
          <w:rFonts w:ascii="Aptos" w:eastAsia="Aptos" w:hAnsi="Aptos" w:cs="Aptos"/>
        </w:rPr>
      </w:pPr>
    </w:p>
    <w:p w14:paraId="4B2238B2" w14:textId="25C1876B" w:rsidR="7CFEB94B" w:rsidRDefault="7CFEB94B" w:rsidP="00FD3A65">
      <w:pPr>
        <w:ind w:left="476"/>
      </w:pPr>
      <w:r w:rsidRPr="35A0DCAC">
        <w:rPr>
          <w:rFonts w:ascii="Aptos" w:eastAsia="Aptos" w:hAnsi="Aptos" w:cs="Aptos"/>
        </w:rPr>
        <w:t xml:space="preserve">Looby, A., Bravo, S., Juanes, F., Rountree, R., Riera, A., </w:t>
      </w:r>
      <w:r w:rsidRPr="35A0DCAC">
        <w:rPr>
          <w:rFonts w:ascii="Aptos" w:eastAsia="Aptos" w:hAnsi="Aptos" w:cs="Aptos"/>
          <w:b/>
          <w:bCs/>
        </w:rPr>
        <w:t>Davies, H. L.</w:t>
      </w:r>
      <w:r w:rsidRPr="35A0DCAC">
        <w:rPr>
          <w:rFonts w:ascii="Aptos" w:eastAsia="Aptos" w:hAnsi="Aptos" w:cs="Aptos"/>
        </w:rPr>
        <w:t xml:space="preserve">, </w:t>
      </w:r>
      <w:proofErr w:type="spellStart"/>
      <w:r w:rsidRPr="35A0DCAC">
        <w:rPr>
          <w:rFonts w:ascii="Aptos" w:eastAsia="Aptos" w:hAnsi="Aptos" w:cs="Aptos"/>
          <w:b/>
          <w:bCs/>
        </w:rPr>
        <w:t>Spriel</w:t>
      </w:r>
      <w:proofErr w:type="spellEnd"/>
      <w:r w:rsidRPr="35A0DCAC">
        <w:rPr>
          <w:rFonts w:ascii="Aptos" w:eastAsia="Aptos" w:hAnsi="Aptos" w:cs="Aptos"/>
          <w:b/>
          <w:bCs/>
        </w:rPr>
        <w:t>, B.</w:t>
      </w:r>
      <w:r w:rsidRPr="35A0DCAC">
        <w:rPr>
          <w:rFonts w:ascii="Aptos" w:eastAsia="Aptos" w:hAnsi="Aptos" w:cs="Aptos"/>
        </w:rPr>
        <w:t xml:space="preserve">, Vela, S., Reynolds, L. K., Martin, C. W., &amp; Cox, K. (2023). The importance of context in the acoustic behaviors of marine, subtropical fish </w:t>
      </w:r>
      <w:proofErr w:type="spellStart"/>
      <w:r w:rsidRPr="35A0DCAC">
        <w:rPr>
          <w:rFonts w:ascii="Aptos" w:eastAsia="Aptos" w:hAnsi="Aptos" w:cs="Aptos"/>
        </w:rPr>
        <w:t>speciesa</w:t>
      </w:r>
      <w:proofErr w:type="spellEnd"/>
      <w:r w:rsidRPr="35A0DCAC">
        <w:rPr>
          <w:rFonts w:ascii="Aptos" w:eastAsia="Aptos" w:hAnsi="Aptos" w:cs="Aptos"/>
        </w:rPr>
        <w:t xml:space="preserve">). </w:t>
      </w:r>
      <w:r w:rsidRPr="35A0DCAC">
        <w:rPr>
          <w:rFonts w:ascii="Aptos" w:eastAsia="Aptos" w:hAnsi="Aptos" w:cs="Aptos"/>
          <w:i/>
          <w:iCs/>
        </w:rPr>
        <w:t>The Journal of the Acoustical Society of America</w:t>
      </w:r>
      <w:r w:rsidRPr="35A0DCAC">
        <w:rPr>
          <w:rFonts w:ascii="Aptos" w:eastAsia="Aptos" w:hAnsi="Aptos" w:cs="Aptos"/>
        </w:rPr>
        <w:t xml:space="preserve">, </w:t>
      </w:r>
      <w:r w:rsidRPr="35A0DCAC">
        <w:rPr>
          <w:rFonts w:ascii="Aptos" w:eastAsia="Aptos" w:hAnsi="Aptos" w:cs="Aptos"/>
          <w:i/>
          <w:iCs/>
        </w:rPr>
        <w:t>154</w:t>
      </w:r>
      <w:r w:rsidRPr="35A0DCAC">
        <w:rPr>
          <w:rFonts w:ascii="Aptos" w:eastAsia="Aptos" w:hAnsi="Aptos" w:cs="Aptos"/>
        </w:rPr>
        <w:t xml:space="preserve">(5), 3252–3258. </w:t>
      </w:r>
      <w:hyperlink r:id="rId48">
        <w:r w:rsidRPr="35A0DCAC">
          <w:rPr>
            <w:rStyle w:val="Hyperlink"/>
            <w:rFonts w:ascii="Aptos" w:eastAsia="Aptos" w:hAnsi="Aptos" w:cs="Aptos"/>
          </w:rPr>
          <w:t>https://doi.org/10.1121/10.0022412</w:t>
        </w:r>
      </w:hyperlink>
    </w:p>
    <w:p w14:paraId="4E87E376" w14:textId="2DB5D08A" w:rsidR="35A0DCAC" w:rsidRDefault="35A0DCAC" w:rsidP="00FD3A65">
      <w:pPr>
        <w:ind w:left="476"/>
        <w:rPr>
          <w:rFonts w:ascii="Aptos" w:eastAsia="Aptos" w:hAnsi="Aptos" w:cs="Aptos"/>
        </w:rPr>
      </w:pPr>
    </w:p>
    <w:p w14:paraId="7D5BEF97" w14:textId="07E2C5EC" w:rsidR="728ED355" w:rsidRDefault="728ED355" w:rsidP="00FD3A65">
      <w:pPr>
        <w:ind w:left="476"/>
      </w:pPr>
      <w:r w:rsidRPr="35A0DCAC">
        <w:rPr>
          <w:rFonts w:ascii="Aptos" w:eastAsia="Aptos" w:hAnsi="Aptos" w:cs="Aptos"/>
        </w:rPr>
        <w:t xml:space="preserve">Looby, A., Cox, K., Bravo, S., Rountree, R., Juanes, F., Riera, A., Vela, S., Davies, H. L., Reynolds, L. K., &amp; Martin, C. W. (2023). Fish Sound Production Research: Historical Practices and Ongoing Challenges. In </w:t>
      </w:r>
      <w:r w:rsidRPr="35A0DCAC">
        <w:rPr>
          <w:rFonts w:ascii="Aptos" w:eastAsia="Aptos" w:hAnsi="Aptos" w:cs="Aptos"/>
          <w:i/>
          <w:iCs/>
        </w:rPr>
        <w:t>The Effects of Noise on Aquatic Life</w:t>
      </w:r>
      <w:r w:rsidRPr="35A0DCAC">
        <w:rPr>
          <w:rFonts w:ascii="Aptos" w:eastAsia="Aptos" w:hAnsi="Aptos" w:cs="Aptos"/>
        </w:rPr>
        <w:t xml:space="preserve"> (pp. 1–20). Springer, Cham. </w:t>
      </w:r>
      <w:hyperlink r:id="rId49">
        <w:r w:rsidRPr="35A0DCAC">
          <w:rPr>
            <w:rStyle w:val="Hyperlink"/>
            <w:rFonts w:ascii="Aptos" w:eastAsia="Aptos" w:hAnsi="Aptos" w:cs="Aptos"/>
          </w:rPr>
          <w:t>https://doi.org/10.1007/978-3-031-10417-6_92-1</w:t>
        </w:r>
      </w:hyperlink>
    </w:p>
    <w:p w14:paraId="71420717" w14:textId="7BD58192" w:rsidR="35A0DCAC" w:rsidRDefault="35A0DCAC" w:rsidP="00FD3A65">
      <w:pPr>
        <w:ind w:left="476"/>
        <w:rPr>
          <w:rFonts w:ascii="Aptos" w:eastAsia="Aptos" w:hAnsi="Aptos" w:cs="Aptos"/>
        </w:rPr>
      </w:pPr>
    </w:p>
    <w:p w14:paraId="322230BF" w14:textId="22FDC2AC" w:rsidR="39928A9B" w:rsidRDefault="39928A9B" w:rsidP="00FD3A65">
      <w:pPr>
        <w:ind w:left="476"/>
      </w:pPr>
      <w:r w:rsidRPr="35A0DCAC">
        <w:rPr>
          <w:rFonts w:ascii="Aptos" w:eastAsia="Aptos" w:hAnsi="Aptos" w:cs="Aptos"/>
        </w:rPr>
        <w:t xml:space="preserve">Looby, A., Erbe, C., Bravo, S., Cox, K., </w:t>
      </w:r>
      <w:r w:rsidRPr="35A0DCAC">
        <w:rPr>
          <w:rFonts w:ascii="Aptos" w:eastAsia="Aptos" w:hAnsi="Aptos" w:cs="Aptos"/>
          <w:b/>
          <w:bCs/>
        </w:rPr>
        <w:t>Davies, H. L.</w:t>
      </w:r>
      <w:r w:rsidRPr="35A0DCAC">
        <w:rPr>
          <w:rFonts w:ascii="Aptos" w:eastAsia="Aptos" w:hAnsi="Aptos" w:cs="Aptos"/>
        </w:rPr>
        <w:t xml:space="preserve">, Di Iorio, L., Jézéquel, Y., Juanes, F., Martin, C. W., Mooney, T. A., Radford, C., Reynolds, L. K., Rice, A. N., Riera, A., Rountree, R., </w:t>
      </w:r>
      <w:proofErr w:type="spellStart"/>
      <w:r w:rsidRPr="35A0DCAC">
        <w:rPr>
          <w:rFonts w:ascii="Aptos" w:eastAsia="Aptos" w:hAnsi="Aptos" w:cs="Aptos"/>
          <w:b/>
          <w:bCs/>
        </w:rPr>
        <w:t>Spriel</w:t>
      </w:r>
      <w:proofErr w:type="spellEnd"/>
      <w:r w:rsidRPr="35A0DCAC">
        <w:rPr>
          <w:rFonts w:ascii="Aptos" w:eastAsia="Aptos" w:hAnsi="Aptos" w:cs="Aptos"/>
          <w:b/>
          <w:bCs/>
        </w:rPr>
        <w:t>, B.</w:t>
      </w:r>
      <w:r w:rsidRPr="35A0DCAC">
        <w:rPr>
          <w:rFonts w:ascii="Aptos" w:eastAsia="Aptos" w:hAnsi="Aptos" w:cs="Aptos"/>
        </w:rPr>
        <w:t xml:space="preserve">, Stanley, J., Vela, S., &amp; Parsons, M. J. G. (2023). Global inventory of species categorized by known underwater </w:t>
      </w:r>
      <w:proofErr w:type="spellStart"/>
      <w:r w:rsidRPr="35A0DCAC">
        <w:rPr>
          <w:rFonts w:ascii="Aptos" w:eastAsia="Aptos" w:hAnsi="Aptos" w:cs="Aptos"/>
        </w:rPr>
        <w:t>sonifery</w:t>
      </w:r>
      <w:proofErr w:type="spellEnd"/>
      <w:r w:rsidRPr="35A0DCAC">
        <w:rPr>
          <w:rFonts w:ascii="Aptos" w:eastAsia="Aptos" w:hAnsi="Aptos" w:cs="Aptos"/>
        </w:rPr>
        <w:t xml:space="preserve">. </w:t>
      </w:r>
      <w:r w:rsidRPr="35A0DCAC">
        <w:rPr>
          <w:rFonts w:ascii="Aptos" w:eastAsia="Aptos" w:hAnsi="Aptos" w:cs="Aptos"/>
          <w:i/>
          <w:iCs/>
        </w:rPr>
        <w:t>Scientific Data</w:t>
      </w:r>
      <w:r w:rsidRPr="35A0DCAC">
        <w:rPr>
          <w:rFonts w:ascii="Aptos" w:eastAsia="Aptos" w:hAnsi="Aptos" w:cs="Aptos"/>
        </w:rPr>
        <w:t xml:space="preserve">, </w:t>
      </w:r>
      <w:r w:rsidRPr="35A0DCAC">
        <w:rPr>
          <w:rFonts w:ascii="Aptos" w:eastAsia="Aptos" w:hAnsi="Aptos" w:cs="Aptos"/>
          <w:i/>
          <w:iCs/>
        </w:rPr>
        <w:t>10</w:t>
      </w:r>
      <w:r w:rsidRPr="35A0DCAC">
        <w:rPr>
          <w:rFonts w:ascii="Aptos" w:eastAsia="Aptos" w:hAnsi="Aptos" w:cs="Aptos"/>
        </w:rPr>
        <w:t xml:space="preserve">(1), 892. </w:t>
      </w:r>
      <w:hyperlink r:id="rId50">
        <w:r w:rsidRPr="35A0DCAC">
          <w:rPr>
            <w:rStyle w:val="Hyperlink"/>
            <w:rFonts w:ascii="Aptos" w:eastAsia="Aptos" w:hAnsi="Aptos" w:cs="Aptos"/>
          </w:rPr>
          <w:t>https://doi.org/10.1038/s41597-023-02745-4</w:t>
        </w:r>
      </w:hyperlink>
    </w:p>
    <w:p w14:paraId="0FFCDF96" w14:textId="7D1AA082" w:rsidR="35A0DCAC" w:rsidRDefault="35A0DCAC" w:rsidP="00FD3A65">
      <w:pPr>
        <w:ind w:left="476"/>
        <w:rPr>
          <w:rFonts w:ascii="Aptos" w:eastAsia="Aptos" w:hAnsi="Aptos" w:cs="Aptos"/>
        </w:rPr>
      </w:pPr>
    </w:p>
    <w:p w14:paraId="76D33EF8" w14:textId="56116467" w:rsidR="728ED355" w:rsidRDefault="728ED355" w:rsidP="00FD3A65">
      <w:pPr>
        <w:ind w:left="476"/>
      </w:pPr>
      <w:r w:rsidRPr="35A0DCAC">
        <w:rPr>
          <w:rFonts w:ascii="Aptos" w:eastAsia="Aptos" w:hAnsi="Aptos" w:cs="Aptos"/>
        </w:rPr>
        <w:t xml:space="preserve">Looby, A., Vela, S., Cox, K., Riera, A., Bravo, S., </w:t>
      </w:r>
      <w:r w:rsidRPr="35A0DCAC">
        <w:rPr>
          <w:rFonts w:ascii="Aptos" w:eastAsia="Aptos" w:hAnsi="Aptos" w:cs="Aptos"/>
          <w:b/>
          <w:bCs/>
        </w:rPr>
        <w:t>Davies, H. L.</w:t>
      </w:r>
      <w:r w:rsidRPr="35A0DCAC">
        <w:rPr>
          <w:rFonts w:ascii="Aptos" w:eastAsia="Aptos" w:hAnsi="Aptos" w:cs="Aptos"/>
        </w:rPr>
        <w:t xml:space="preserve">, Rountree, R., Reynolds, L. K., Martin, C. W., </w:t>
      </w:r>
      <w:proofErr w:type="spellStart"/>
      <w:r w:rsidRPr="35A0DCAC">
        <w:rPr>
          <w:rFonts w:ascii="Aptos" w:eastAsia="Aptos" w:hAnsi="Aptos" w:cs="Aptos"/>
        </w:rPr>
        <w:t>Matwin</w:t>
      </w:r>
      <w:proofErr w:type="spellEnd"/>
      <w:r w:rsidRPr="35A0DCAC">
        <w:rPr>
          <w:rFonts w:ascii="Aptos" w:eastAsia="Aptos" w:hAnsi="Aptos" w:cs="Aptos"/>
        </w:rPr>
        <w:t xml:space="preserve">, S., &amp; Juanes, F. (2023). </w:t>
      </w:r>
      <w:proofErr w:type="spellStart"/>
      <w:r w:rsidRPr="35A0DCAC">
        <w:rPr>
          <w:rFonts w:ascii="Aptos" w:eastAsia="Aptos" w:hAnsi="Aptos" w:cs="Aptos"/>
        </w:rPr>
        <w:t>FishSounds</w:t>
      </w:r>
      <w:proofErr w:type="spellEnd"/>
      <w:r w:rsidRPr="35A0DCAC">
        <w:rPr>
          <w:rFonts w:ascii="Aptos" w:eastAsia="Aptos" w:hAnsi="Aptos" w:cs="Aptos"/>
        </w:rPr>
        <w:t xml:space="preserve"> Version 1.0: A website for the compilation of fish sound production information and recordings. </w:t>
      </w:r>
      <w:r w:rsidRPr="35A0DCAC">
        <w:rPr>
          <w:rFonts w:ascii="Aptos" w:eastAsia="Aptos" w:hAnsi="Aptos" w:cs="Aptos"/>
          <w:i/>
          <w:iCs/>
        </w:rPr>
        <w:t>Ecological Informatics</w:t>
      </w:r>
      <w:r w:rsidRPr="35A0DCAC">
        <w:rPr>
          <w:rFonts w:ascii="Aptos" w:eastAsia="Aptos" w:hAnsi="Aptos" w:cs="Aptos"/>
        </w:rPr>
        <w:t xml:space="preserve">, </w:t>
      </w:r>
      <w:r w:rsidRPr="35A0DCAC">
        <w:rPr>
          <w:rFonts w:ascii="Aptos" w:eastAsia="Aptos" w:hAnsi="Aptos" w:cs="Aptos"/>
          <w:i/>
          <w:iCs/>
        </w:rPr>
        <w:t>74</w:t>
      </w:r>
      <w:r w:rsidRPr="35A0DCAC">
        <w:rPr>
          <w:rFonts w:ascii="Aptos" w:eastAsia="Aptos" w:hAnsi="Aptos" w:cs="Aptos"/>
        </w:rPr>
        <w:t xml:space="preserve">, 101953. </w:t>
      </w:r>
      <w:hyperlink r:id="rId51">
        <w:r w:rsidRPr="35A0DCAC">
          <w:rPr>
            <w:rStyle w:val="Hyperlink"/>
            <w:rFonts w:ascii="Aptos" w:eastAsia="Aptos" w:hAnsi="Aptos" w:cs="Aptos"/>
          </w:rPr>
          <w:t>https://doi.org/10.1016/j.ecoinf.2022.101953</w:t>
        </w:r>
      </w:hyperlink>
    </w:p>
    <w:p w14:paraId="74A55EBE" w14:textId="79D3B3BF" w:rsidR="35A0DCAC" w:rsidRDefault="35A0DCAC" w:rsidP="00FD3A65">
      <w:pPr>
        <w:ind w:left="476"/>
        <w:rPr>
          <w:rFonts w:ascii="Aptos" w:eastAsia="Aptos" w:hAnsi="Aptos" w:cs="Aptos"/>
        </w:rPr>
      </w:pPr>
    </w:p>
    <w:p w14:paraId="3164A186" w14:textId="691BBF31" w:rsidR="35D28AAF" w:rsidRDefault="35D28AAF" w:rsidP="00FD3A65">
      <w:pPr>
        <w:ind w:left="476"/>
      </w:pPr>
      <w:r w:rsidRPr="35A0DCAC">
        <w:rPr>
          <w:rFonts w:ascii="Aptos" w:eastAsia="Aptos" w:hAnsi="Aptos" w:cs="Aptos"/>
        </w:rPr>
        <w:t xml:space="preserve">McHenry, J., Okamoto, D. K., </w:t>
      </w:r>
      <w:proofErr w:type="spellStart"/>
      <w:r w:rsidRPr="35A0DCAC">
        <w:rPr>
          <w:rFonts w:ascii="Aptos" w:eastAsia="Aptos" w:hAnsi="Aptos" w:cs="Aptos"/>
        </w:rPr>
        <w:t>Filbee</w:t>
      </w:r>
      <w:proofErr w:type="spellEnd"/>
      <w:r w:rsidRPr="35A0DCAC">
        <w:rPr>
          <w:rFonts w:ascii="Aptos" w:eastAsia="Aptos" w:hAnsi="Aptos" w:cs="Aptos"/>
        </w:rPr>
        <w:t xml:space="preserve">-Dexter, K., Krumhansl, K. A., MacGregor, K. A., Hessing-Lewis, M., </w:t>
      </w:r>
      <w:r w:rsidRPr="35A0DCAC">
        <w:rPr>
          <w:rFonts w:ascii="Aptos" w:eastAsia="Aptos" w:hAnsi="Aptos" w:cs="Aptos"/>
          <w:b/>
          <w:bCs/>
        </w:rPr>
        <w:t>Timmer, B.</w:t>
      </w:r>
      <w:r w:rsidRPr="35A0DCAC">
        <w:rPr>
          <w:rFonts w:ascii="Aptos" w:eastAsia="Aptos" w:hAnsi="Aptos" w:cs="Aptos"/>
        </w:rPr>
        <w:t xml:space="preserve">, Archambault, P., Attridge, C. M., Cottier, D., Costa, M., Csordas, M., Johnson, L. E., Lessard, J., Mora-Soto, A., Metaxas, A., Neufeld, C. K., Pontier, O., </w:t>
      </w:r>
      <w:proofErr w:type="spellStart"/>
      <w:r w:rsidRPr="35A0DCAC">
        <w:rPr>
          <w:rFonts w:ascii="Aptos" w:eastAsia="Aptos" w:hAnsi="Aptos" w:cs="Aptos"/>
        </w:rPr>
        <w:t>Reshitnyk</w:t>
      </w:r>
      <w:proofErr w:type="spellEnd"/>
      <w:r w:rsidRPr="35A0DCAC">
        <w:rPr>
          <w:rFonts w:ascii="Aptos" w:eastAsia="Aptos" w:hAnsi="Aptos" w:cs="Aptos"/>
        </w:rPr>
        <w:t xml:space="preserve">, L., … Baum, J. K. (2025). A blueprint for national assessments of the blue carbon capacity of kelp forests applied to Canada’s coastline. </w:t>
      </w:r>
      <w:proofErr w:type="spellStart"/>
      <w:r w:rsidRPr="35A0DCAC">
        <w:rPr>
          <w:rFonts w:ascii="Aptos" w:eastAsia="Aptos" w:hAnsi="Aptos" w:cs="Aptos"/>
          <w:i/>
          <w:iCs/>
        </w:rPr>
        <w:t>Npj</w:t>
      </w:r>
      <w:proofErr w:type="spellEnd"/>
      <w:r w:rsidRPr="35A0DCAC">
        <w:rPr>
          <w:rFonts w:ascii="Aptos" w:eastAsia="Aptos" w:hAnsi="Aptos" w:cs="Aptos"/>
          <w:i/>
          <w:iCs/>
        </w:rPr>
        <w:t xml:space="preserve"> Ocean Sustainability</w:t>
      </w:r>
      <w:r w:rsidRPr="35A0DCAC">
        <w:rPr>
          <w:rFonts w:ascii="Aptos" w:eastAsia="Aptos" w:hAnsi="Aptos" w:cs="Aptos"/>
        </w:rPr>
        <w:t xml:space="preserve">, </w:t>
      </w:r>
      <w:r w:rsidRPr="35A0DCAC">
        <w:rPr>
          <w:rFonts w:ascii="Aptos" w:eastAsia="Aptos" w:hAnsi="Aptos" w:cs="Aptos"/>
          <w:i/>
          <w:iCs/>
        </w:rPr>
        <w:t>4</w:t>
      </w:r>
      <w:r w:rsidRPr="35A0DCAC">
        <w:rPr>
          <w:rFonts w:ascii="Aptos" w:eastAsia="Aptos" w:hAnsi="Aptos" w:cs="Aptos"/>
        </w:rPr>
        <w:t xml:space="preserve">(1), 30. </w:t>
      </w:r>
      <w:hyperlink r:id="rId52">
        <w:r w:rsidRPr="35A0DCAC">
          <w:rPr>
            <w:rStyle w:val="Hyperlink"/>
            <w:rFonts w:ascii="Aptos" w:eastAsia="Aptos" w:hAnsi="Aptos" w:cs="Aptos"/>
          </w:rPr>
          <w:t>https://doi.org/10.1038/s44183-025-00125-6</w:t>
        </w:r>
      </w:hyperlink>
    </w:p>
    <w:p w14:paraId="2586421A" w14:textId="561AD6FA" w:rsidR="35A0DCAC" w:rsidRDefault="35A0DCAC" w:rsidP="00FD3A65">
      <w:pPr>
        <w:ind w:left="476"/>
        <w:rPr>
          <w:rFonts w:ascii="Aptos" w:eastAsia="Aptos" w:hAnsi="Aptos" w:cs="Aptos"/>
        </w:rPr>
      </w:pPr>
    </w:p>
    <w:p w14:paraId="0DF3E6DC" w14:textId="64F9D4D2" w:rsidR="413FAEB8" w:rsidRDefault="413FAEB8" w:rsidP="00FD3A65">
      <w:pPr>
        <w:ind w:left="476"/>
      </w:pPr>
      <w:r w:rsidRPr="07A22557">
        <w:rPr>
          <w:rFonts w:ascii="Aptos" w:eastAsia="Aptos" w:hAnsi="Aptos" w:cs="Aptos"/>
        </w:rPr>
        <w:t xml:space="preserve">Muir, K., Hobson, E., Zhang, T., </w:t>
      </w:r>
      <w:r w:rsidRPr="07A22557">
        <w:rPr>
          <w:rFonts w:ascii="Aptos" w:eastAsia="Aptos" w:hAnsi="Aptos" w:cs="Aptos"/>
          <w:b/>
          <w:bCs/>
        </w:rPr>
        <w:t>Davies, H. L.</w:t>
      </w:r>
      <w:r w:rsidRPr="07A22557">
        <w:rPr>
          <w:rFonts w:ascii="Aptos" w:eastAsia="Aptos" w:hAnsi="Aptos" w:cs="Aptos"/>
        </w:rPr>
        <w:t xml:space="preserve">, White, M. A. V., </w:t>
      </w:r>
      <w:r w:rsidRPr="07A22557">
        <w:rPr>
          <w:rFonts w:ascii="Aptos" w:eastAsia="Aptos" w:hAnsi="Aptos" w:cs="Aptos"/>
          <w:b/>
          <w:bCs/>
        </w:rPr>
        <w:t>Rimmer, T.</w:t>
      </w:r>
      <w:r w:rsidRPr="07A22557">
        <w:rPr>
          <w:rFonts w:ascii="Aptos" w:eastAsia="Aptos" w:hAnsi="Aptos" w:cs="Aptos"/>
        </w:rPr>
        <w:t xml:space="preserve">, &amp; Juanes, F. (2025). Sing like fish: How sound rules life under water. </w:t>
      </w:r>
      <w:r w:rsidRPr="07A22557">
        <w:rPr>
          <w:rFonts w:ascii="Aptos" w:eastAsia="Aptos" w:hAnsi="Aptos" w:cs="Aptos"/>
          <w:i/>
          <w:iCs/>
        </w:rPr>
        <w:t>Fisheries</w:t>
      </w:r>
      <w:r w:rsidRPr="07A22557">
        <w:rPr>
          <w:rFonts w:ascii="Aptos" w:eastAsia="Aptos" w:hAnsi="Aptos" w:cs="Aptos"/>
        </w:rPr>
        <w:t xml:space="preserve">, </w:t>
      </w:r>
      <w:r w:rsidRPr="07A22557">
        <w:rPr>
          <w:rFonts w:ascii="Aptos" w:eastAsia="Aptos" w:hAnsi="Aptos" w:cs="Aptos"/>
          <w:i/>
          <w:iCs/>
        </w:rPr>
        <w:t>50</w:t>
      </w:r>
      <w:r w:rsidRPr="07A22557">
        <w:rPr>
          <w:rFonts w:ascii="Aptos" w:eastAsia="Aptos" w:hAnsi="Aptos" w:cs="Aptos"/>
        </w:rPr>
        <w:t xml:space="preserve">(3), 128–129. </w:t>
      </w:r>
      <w:hyperlink r:id="rId53">
        <w:r w:rsidRPr="07A22557">
          <w:rPr>
            <w:rStyle w:val="Hyperlink"/>
            <w:rFonts w:ascii="Aptos" w:eastAsia="Aptos" w:hAnsi="Aptos" w:cs="Aptos"/>
          </w:rPr>
          <w:t>https://doi.org/10.1093/fshmag/vuaf009</w:t>
        </w:r>
      </w:hyperlink>
    </w:p>
    <w:p w14:paraId="204E3DB8" w14:textId="052AD63A" w:rsidR="35A0DCAC" w:rsidRDefault="35A0DCAC" w:rsidP="00FD3A65">
      <w:pPr>
        <w:ind w:left="476"/>
        <w:rPr>
          <w:rFonts w:ascii="Aptos" w:eastAsia="Aptos" w:hAnsi="Aptos" w:cs="Aptos"/>
        </w:rPr>
      </w:pPr>
    </w:p>
    <w:p w14:paraId="77BECB90" w14:textId="22CF4F98" w:rsidR="35A0DCAC" w:rsidRDefault="7BEBDA52" w:rsidP="00FD3A65">
      <w:pPr>
        <w:ind w:left="476"/>
      </w:pPr>
      <w:r w:rsidRPr="07A22557">
        <w:t xml:space="preserve">Noël, M., </w:t>
      </w:r>
      <w:proofErr w:type="spellStart"/>
      <w:r w:rsidRPr="07A22557">
        <w:t>Loseto</w:t>
      </w:r>
      <w:proofErr w:type="spellEnd"/>
      <w:r w:rsidRPr="07A22557">
        <w:t xml:space="preserve"> L.L., Colbourne K., </w:t>
      </w:r>
      <w:r w:rsidRPr="07A22557">
        <w:rPr>
          <w:b/>
          <w:bCs/>
        </w:rPr>
        <w:t>Bartlett, M.</w:t>
      </w:r>
      <w:r w:rsidRPr="07A22557">
        <w:t>, Bokvist, J., and Brown, T.M. 2025. Contaminant concentrations in juvenile Chinook salmon (</w:t>
      </w:r>
      <w:r w:rsidRPr="07A22557">
        <w:rPr>
          <w:i/>
          <w:iCs/>
        </w:rPr>
        <w:t>Oncorhynchus tshawytscha</w:t>
      </w:r>
      <w:r w:rsidRPr="07A22557">
        <w:t xml:space="preserve">) collected from the West Coast of Vancouver Island, BC, in 2022. 2025. Canadian Technical Report of Fisheries and Aquatic Sciences 3655.  </w:t>
      </w:r>
    </w:p>
    <w:p w14:paraId="42D94D30" w14:textId="338CD0A7" w:rsidR="35A0DCAC" w:rsidRDefault="35A0DCAC" w:rsidP="00FD3A65">
      <w:pPr>
        <w:ind w:left="476"/>
        <w:rPr>
          <w:rFonts w:ascii="Aptos" w:eastAsia="Aptos" w:hAnsi="Aptos" w:cs="Aptos"/>
        </w:rPr>
      </w:pPr>
    </w:p>
    <w:p w14:paraId="7C195361" w14:textId="3777270C" w:rsidR="35A0DCAC" w:rsidRDefault="7BEBDA52" w:rsidP="00FD3A65">
      <w:pPr>
        <w:ind w:left="476"/>
      </w:pPr>
      <w:r w:rsidRPr="07A22557">
        <w:rPr>
          <w:rFonts w:ascii="Aptos" w:eastAsia="Aptos" w:hAnsi="Aptos" w:cs="Aptos"/>
        </w:rPr>
        <w:t xml:space="preserve">Rosen, S., Bianucci, L., Jackson, J. M., Hare, A., </w:t>
      </w:r>
      <w:proofErr w:type="spellStart"/>
      <w:r w:rsidRPr="07A22557">
        <w:rPr>
          <w:rFonts w:ascii="Aptos" w:eastAsia="Aptos" w:hAnsi="Aptos" w:cs="Aptos"/>
        </w:rPr>
        <w:t>Greengrove</w:t>
      </w:r>
      <w:proofErr w:type="spellEnd"/>
      <w:r w:rsidRPr="07A22557">
        <w:rPr>
          <w:rFonts w:ascii="Aptos" w:eastAsia="Aptos" w:hAnsi="Aptos" w:cs="Aptos"/>
        </w:rPr>
        <w:t xml:space="preserve">, C., Monks, R., </w:t>
      </w:r>
      <w:r w:rsidRPr="07A22557">
        <w:rPr>
          <w:rFonts w:ascii="Aptos" w:eastAsia="Aptos" w:hAnsi="Aptos" w:cs="Aptos"/>
          <w:b/>
          <w:bCs/>
        </w:rPr>
        <w:t>Bartlett, M.</w:t>
      </w:r>
      <w:r w:rsidRPr="07A22557">
        <w:rPr>
          <w:rFonts w:ascii="Aptos" w:eastAsia="Aptos" w:hAnsi="Aptos" w:cs="Aptos"/>
        </w:rPr>
        <w:t xml:space="preserve">, &amp; Dick, J. (2022). Seasonal near-surface hypoxia in a temperate fjord in Clayoquot Sound, British Columbia. </w:t>
      </w:r>
      <w:r w:rsidRPr="07A22557">
        <w:rPr>
          <w:rFonts w:ascii="Aptos" w:eastAsia="Aptos" w:hAnsi="Aptos" w:cs="Aptos"/>
          <w:i/>
          <w:iCs/>
        </w:rPr>
        <w:t>Frontiers in Marine Science</w:t>
      </w:r>
      <w:r w:rsidRPr="07A22557">
        <w:rPr>
          <w:rFonts w:ascii="Aptos" w:eastAsia="Aptos" w:hAnsi="Aptos" w:cs="Aptos"/>
        </w:rPr>
        <w:t xml:space="preserve">, </w:t>
      </w:r>
      <w:r w:rsidRPr="07A22557">
        <w:rPr>
          <w:rFonts w:ascii="Aptos" w:eastAsia="Aptos" w:hAnsi="Aptos" w:cs="Aptos"/>
          <w:i/>
          <w:iCs/>
        </w:rPr>
        <w:t>9</w:t>
      </w:r>
      <w:r w:rsidRPr="07A22557">
        <w:rPr>
          <w:rFonts w:ascii="Aptos" w:eastAsia="Aptos" w:hAnsi="Aptos" w:cs="Aptos"/>
        </w:rPr>
        <w:t xml:space="preserve">. </w:t>
      </w:r>
      <w:hyperlink r:id="rId54">
        <w:r w:rsidRPr="07A22557">
          <w:rPr>
            <w:rStyle w:val="Hyperlink"/>
            <w:rFonts w:ascii="Aptos" w:eastAsia="Aptos" w:hAnsi="Aptos" w:cs="Aptos"/>
          </w:rPr>
          <w:t>https://doi.org/10.3389/fmars.2022.1000041</w:t>
        </w:r>
      </w:hyperlink>
    </w:p>
    <w:p w14:paraId="6D3BE8B0" w14:textId="190FB3A5" w:rsidR="35A0DCAC" w:rsidRDefault="35A0DCAC" w:rsidP="00FD3A65">
      <w:pPr>
        <w:ind w:left="476"/>
        <w:rPr>
          <w:rFonts w:ascii="Aptos" w:eastAsia="Aptos" w:hAnsi="Aptos" w:cs="Aptos"/>
        </w:rPr>
      </w:pPr>
    </w:p>
    <w:p w14:paraId="60349B54" w14:textId="1702AB63" w:rsidR="51DF660B" w:rsidRDefault="51DF660B" w:rsidP="00FD3A65">
      <w:pPr>
        <w:ind w:left="476"/>
      </w:pPr>
      <w:r w:rsidRPr="35A0DCAC">
        <w:rPr>
          <w:rFonts w:ascii="Aptos" w:eastAsia="Aptos" w:hAnsi="Aptos" w:cs="Aptos"/>
          <w:b/>
          <w:bCs/>
        </w:rPr>
        <w:t>Rozanski, S. R.</w:t>
      </w:r>
      <w:r w:rsidRPr="35A0DCAC">
        <w:rPr>
          <w:rFonts w:ascii="Aptos" w:eastAsia="Aptos" w:hAnsi="Aptos" w:cs="Aptos"/>
        </w:rPr>
        <w:t>, May, E. M., &amp; El-</w:t>
      </w:r>
      <w:proofErr w:type="spellStart"/>
      <w:r w:rsidRPr="35A0DCAC">
        <w:rPr>
          <w:rFonts w:ascii="Aptos" w:eastAsia="Aptos" w:hAnsi="Aptos" w:cs="Aptos"/>
        </w:rPr>
        <w:t>Sabaawi</w:t>
      </w:r>
      <w:proofErr w:type="spellEnd"/>
      <w:r w:rsidRPr="35A0DCAC">
        <w:rPr>
          <w:rFonts w:ascii="Aptos" w:eastAsia="Aptos" w:hAnsi="Aptos" w:cs="Aptos"/>
        </w:rPr>
        <w:t xml:space="preserve">, R. W. (2025). Investigating Stoichiometric Controls of Nutrient Recycling in Rivers Using the </w:t>
      </w:r>
      <w:proofErr w:type="spellStart"/>
      <w:r w:rsidRPr="35A0DCAC">
        <w:rPr>
          <w:rFonts w:ascii="Aptos" w:eastAsia="Aptos" w:hAnsi="Aptos" w:cs="Aptos"/>
        </w:rPr>
        <w:t>Threespine</w:t>
      </w:r>
      <w:proofErr w:type="spellEnd"/>
      <w:r w:rsidRPr="35A0DCAC">
        <w:rPr>
          <w:rFonts w:ascii="Aptos" w:eastAsia="Aptos" w:hAnsi="Aptos" w:cs="Aptos"/>
        </w:rPr>
        <w:t xml:space="preserve"> Stickleback (</w:t>
      </w:r>
      <w:proofErr w:type="spellStart"/>
      <w:r w:rsidRPr="35A0DCAC">
        <w:rPr>
          <w:rFonts w:ascii="Aptos" w:eastAsia="Aptos" w:hAnsi="Aptos" w:cs="Aptos"/>
        </w:rPr>
        <w:t>Gasterosteus</w:t>
      </w:r>
      <w:proofErr w:type="spellEnd"/>
      <w:r w:rsidRPr="35A0DCAC">
        <w:rPr>
          <w:rFonts w:ascii="Aptos" w:eastAsia="Aptos" w:hAnsi="Aptos" w:cs="Aptos"/>
        </w:rPr>
        <w:t xml:space="preserve"> aculeatus). </w:t>
      </w:r>
      <w:r w:rsidRPr="35A0DCAC">
        <w:rPr>
          <w:rFonts w:ascii="Aptos" w:eastAsia="Aptos" w:hAnsi="Aptos" w:cs="Aptos"/>
          <w:i/>
          <w:iCs/>
        </w:rPr>
        <w:t>Ecology and Evolution</w:t>
      </w:r>
      <w:r w:rsidRPr="35A0DCAC">
        <w:rPr>
          <w:rFonts w:ascii="Aptos" w:eastAsia="Aptos" w:hAnsi="Aptos" w:cs="Aptos"/>
        </w:rPr>
        <w:t xml:space="preserve">, </w:t>
      </w:r>
      <w:r w:rsidRPr="35A0DCAC">
        <w:rPr>
          <w:rFonts w:ascii="Aptos" w:eastAsia="Aptos" w:hAnsi="Aptos" w:cs="Aptos"/>
          <w:i/>
          <w:iCs/>
        </w:rPr>
        <w:t>15</w:t>
      </w:r>
      <w:r w:rsidRPr="35A0DCAC">
        <w:rPr>
          <w:rFonts w:ascii="Aptos" w:eastAsia="Aptos" w:hAnsi="Aptos" w:cs="Aptos"/>
        </w:rPr>
        <w:t xml:space="preserve">(9), e71920. </w:t>
      </w:r>
      <w:hyperlink r:id="rId55">
        <w:r w:rsidRPr="35A0DCAC">
          <w:rPr>
            <w:rStyle w:val="Hyperlink"/>
            <w:rFonts w:ascii="Aptos" w:eastAsia="Aptos" w:hAnsi="Aptos" w:cs="Aptos"/>
          </w:rPr>
          <w:t>https://doi.org/10.1002/ece3.71920</w:t>
        </w:r>
      </w:hyperlink>
    </w:p>
    <w:p w14:paraId="7C4919EC" w14:textId="1F6C1D61" w:rsidR="35A0DCAC" w:rsidRDefault="35A0DCAC" w:rsidP="00FD3A65">
      <w:pPr>
        <w:ind w:left="476"/>
        <w:rPr>
          <w:rFonts w:ascii="Aptos" w:eastAsia="Aptos" w:hAnsi="Aptos" w:cs="Aptos"/>
        </w:rPr>
      </w:pPr>
    </w:p>
    <w:p w14:paraId="7A16F664" w14:textId="2B8EA015" w:rsidR="5A0245D7" w:rsidRDefault="5A0245D7" w:rsidP="00FD3A65">
      <w:pPr>
        <w:ind w:left="476"/>
      </w:pPr>
      <w:proofErr w:type="spellStart"/>
      <w:r w:rsidRPr="35A0DCAC">
        <w:rPr>
          <w:rFonts w:ascii="Aptos" w:eastAsia="Aptos" w:hAnsi="Aptos" w:cs="Aptos"/>
          <w:b/>
          <w:bCs/>
        </w:rPr>
        <w:t>Spriel</w:t>
      </w:r>
      <w:proofErr w:type="spellEnd"/>
      <w:r w:rsidRPr="35A0DCAC">
        <w:rPr>
          <w:rFonts w:ascii="Aptos" w:eastAsia="Aptos" w:hAnsi="Aptos" w:cs="Aptos"/>
          <w:b/>
          <w:bCs/>
        </w:rPr>
        <w:t>, B.</w:t>
      </w:r>
      <w:r w:rsidRPr="35A0DCAC">
        <w:rPr>
          <w:rFonts w:ascii="Aptos" w:eastAsia="Aptos" w:hAnsi="Aptos" w:cs="Aptos"/>
        </w:rPr>
        <w:t xml:space="preserve">, </w:t>
      </w:r>
      <w:r w:rsidRPr="35A0DCAC">
        <w:rPr>
          <w:rFonts w:ascii="Aptos" w:eastAsia="Aptos" w:hAnsi="Aptos" w:cs="Aptos"/>
          <w:b/>
          <w:bCs/>
        </w:rPr>
        <w:t>Davies, H. L.</w:t>
      </w:r>
      <w:r w:rsidRPr="35A0DCAC">
        <w:rPr>
          <w:rFonts w:ascii="Aptos" w:eastAsia="Aptos" w:hAnsi="Aptos" w:cs="Aptos"/>
        </w:rPr>
        <w:t xml:space="preserve">, Looby, A., Shafer, H., Vela, S., Juanes, F., &amp; Cox, K. D. (2024). Fish Sounds as an Effective Tool in Marine Science Communication. </w:t>
      </w:r>
      <w:r w:rsidRPr="35A0DCAC">
        <w:rPr>
          <w:rFonts w:ascii="Aptos" w:eastAsia="Aptos" w:hAnsi="Aptos" w:cs="Aptos"/>
          <w:i/>
          <w:iCs/>
        </w:rPr>
        <w:t>Fisheries</w:t>
      </w:r>
      <w:r w:rsidRPr="35A0DCAC">
        <w:rPr>
          <w:rFonts w:ascii="Aptos" w:eastAsia="Aptos" w:hAnsi="Aptos" w:cs="Aptos"/>
        </w:rPr>
        <w:t xml:space="preserve">, </w:t>
      </w:r>
      <w:r w:rsidRPr="35A0DCAC">
        <w:rPr>
          <w:rFonts w:ascii="Aptos" w:eastAsia="Aptos" w:hAnsi="Aptos" w:cs="Aptos"/>
          <w:i/>
          <w:iCs/>
        </w:rPr>
        <w:t>49</w:t>
      </w:r>
      <w:r w:rsidRPr="35A0DCAC">
        <w:rPr>
          <w:rFonts w:ascii="Aptos" w:eastAsia="Aptos" w:hAnsi="Aptos" w:cs="Aptos"/>
        </w:rPr>
        <w:t xml:space="preserve">(1), 28–34. </w:t>
      </w:r>
      <w:hyperlink r:id="rId56">
        <w:r w:rsidRPr="35A0DCAC">
          <w:rPr>
            <w:rStyle w:val="Hyperlink"/>
            <w:rFonts w:ascii="Aptos" w:eastAsia="Aptos" w:hAnsi="Aptos" w:cs="Aptos"/>
          </w:rPr>
          <w:t>https://doi.org/10.1002/fsh.11022</w:t>
        </w:r>
      </w:hyperlink>
    </w:p>
    <w:p w14:paraId="5C4077A5" w14:textId="6790205B" w:rsidR="35A0DCAC" w:rsidRDefault="35A0DCAC" w:rsidP="00FD3A65">
      <w:pPr>
        <w:ind w:left="476"/>
        <w:rPr>
          <w:rFonts w:ascii="Aptos" w:eastAsia="Aptos" w:hAnsi="Aptos" w:cs="Aptos"/>
        </w:rPr>
      </w:pPr>
    </w:p>
    <w:p w14:paraId="3301F388" w14:textId="12803949" w:rsidR="174DF251" w:rsidRDefault="174DF251" w:rsidP="00FD3A65">
      <w:pPr>
        <w:ind w:left="476"/>
      </w:pPr>
      <w:proofErr w:type="spellStart"/>
      <w:r w:rsidRPr="35A0DCAC">
        <w:rPr>
          <w:rFonts w:ascii="Aptos" w:eastAsia="Aptos" w:hAnsi="Aptos" w:cs="Aptos"/>
        </w:rPr>
        <w:t>Starko</w:t>
      </w:r>
      <w:proofErr w:type="spellEnd"/>
      <w:r w:rsidRPr="35A0DCAC">
        <w:rPr>
          <w:rFonts w:ascii="Aptos" w:eastAsia="Aptos" w:hAnsi="Aptos" w:cs="Aptos"/>
        </w:rPr>
        <w:t xml:space="preserve">, S., Neufeld, C. J., </w:t>
      </w:r>
      <w:proofErr w:type="spellStart"/>
      <w:r w:rsidRPr="35A0DCAC">
        <w:rPr>
          <w:rFonts w:ascii="Aptos" w:eastAsia="Aptos" w:hAnsi="Aptos" w:cs="Aptos"/>
        </w:rPr>
        <w:t>Gendall</w:t>
      </w:r>
      <w:proofErr w:type="spellEnd"/>
      <w:r w:rsidRPr="35A0DCAC">
        <w:rPr>
          <w:rFonts w:ascii="Aptos" w:eastAsia="Aptos" w:hAnsi="Aptos" w:cs="Aptos"/>
        </w:rPr>
        <w:t xml:space="preserve">, L., </w:t>
      </w:r>
      <w:r w:rsidRPr="35A0DCAC">
        <w:rPr>
          <w:rFonts w:ascii="Aptos" w:eastAsia="Aptos" w:hAnsi="Aptos" w:cs="Aptos"/>
          <w:b/>
          <w:bCs/>
        </w:rPr>
        <w:t>Timmer, B.</w:t>
      </w:r>
      <w:r w:rsidRPr="35A0DCAC">
        <w:rPr>
          <w:rFonts w:ascii="Aptos" w:eastAsia="Aptos" w:hAnsi="Aptos" w:cs="Aptos"/>
        </w:rPr>
        <w:t xml:space="preserve">, Campbell, L., </w:t>
      </w:r>
      <w:proofErr w:type="spellStart"/>
      <w:r w:rsidRPr="35A0DCAC">
        <w:rPr>
          <w:rFonts w:ascii="Aptos" w:eastAsia="Aptos" w:hAnsi="Aptos" w:cs="Aptos"/>
        </w:rPr>
        <w:t>Yakimishyn</w:t>
      </w:r>
      <w:proofErr w:type="spellEnd"/>
      <w:r w:rsidRPr="35A0DCAC">
        <w:rPr>
          <w:rFonts w:ascii="Aptos" w:eastAsia="Aptos" w:hAnsi="Aptos" w:cs="Aptos"/>
        </w:rPr>
        <w:t xml:space="preserve">, J., </w:t>
      </w:r>
      <w:proofErr w:type="spellStart"/>
      <w:r w:rsidRPr="35A0DCAC">
        <w:rPr>
          <w:rFonts w:ascii="Aptos" w:eastAsia="Aptos" w:hAnsi="Aptos" w:cs="Aptos"/>
        </w:rPr>
        <w:t>Druehl</w:t>
      </w:r>
      <w:proofErr w:type="spellEnd"/>
      <w:r w:rsidRPr="35A0DCAC">
        <w:rPr>
          <w:rFonts w:ascii="Aptos" w:eastAsia="Aptos" w:hAnsi="Aptos" w:cs="Aptos"/>
        </w:rPr>
        <w:t xml:space="preserve">, L., &amp; Baum, J. K. (2022). Microclimate predicts kelp forest extinction in the face of direct and indirect marine heatwave effects. </w:t>
      </w:r>
      <w:r w:rsidRPr="35A0DCAC">
        <w:rPr>
          <w:rFonts w:ascii="Aptos" w:eastAsia="Aptos" w:hAnsi="Aptos" w:cs="Aptos"/>
          <w:i/>
          <w:iCs/>
        </w:rPr>
        <w:t>Ecological Applications</w:t>
      </w:r>
      <w:r w:rsidRPr="35A0DCAC">
        <w:rPr>
          <w:rFonts w:ascii="Aptos" w:eastAsia="Aptos" w:hAnsi="Aptos" w:cs="Aptos"/>
        </w:rPr>
        <w:t xml:space="preserve">, </w:t>
      </w:r>
      <w:r w:rsidRPr="35A0DCAC">
        <w:rPr>
          <w:rFonts w:ascii="Aptos" w:eastAsia="Aptos" w:hAnsi="Aptos" w:cs="Aptos"/>
          <w:i/>
          <w:iCs/>
        </w:rPr>
        <w:t>32</w:t>
      </w:r>
      <w:r w:rsidRPr="35A0DCAC">
        <w:rPr>
          <w:rFonts w:ascii="Aptos" w:eastAsia="Aptos" w:hAnsi="Aptos" w:cs="Aptos"/>
        </w:rPr>
        <w:t xml:space="preserve">(7), e2673. </w:t>
      </w:r>
      <w:hyperlink r:id="rId57">
        <w:r w:rsidRPr="35A0DCAC">
          <w:rPr>
            <w:rStyle w:val="Hyperlink"/>
            <w:rFonts w:ascii="Aptos" w:eastAsia="Aptos" w:hAnsi="Aptos" w:cs="Aptos"/>
          </w:rPr>
          <w:t>https://doi.org/10.1002/eap.2673</w:t>
        </w:r>
      </w:hyperlink>
    </w:p>
    <w:p w14:paraId="15422B52" w14:textId="58DB5093" w:rsidR="35A0DCAC" w:rsidRDefault="35A0DCAC" w:rsidP="00FD3A65">
      <w:pPr>
        <w:ind w:left="476"/>
        <w:rPr>
          <w:rFonts w:ascii="Aptos" w:eastAsia="Aptos" w:hAnsi="Aptos" w:cs="Aptos"/>
        </w:rPr>
      </w:pPr>
    </w:p>
    <w:p w14:paraId="5C5C6337" w14:textId="1ED04ACC" w:rsidR="44F8C31B" w:rsidRDefault="44F8C31B" w:rsidP="00FD3A65">
      <w:pPr>
        <w:ind w:left="476"/>
      </w:pPr>
      <w:proofErr w:type="spellStart"/>
      <w:r w:rsidRPr="35A0DCAC">
        <w:rPr>
          <w:rFonts w:ascii="Aptos" w:eastAsia="Aptos" w:hAnsi="Aptos" w:cs="Aptos"/>
        </w:rPr>
        <w:t>Starko</w:t>
      </w:r>
      <w:proofErr w:type="spellEnd"/>
      <w:r w:rsidRPr="35A0DCAC">
        <w:rPr>
          <w:rFonts w:ascii="Aptos" w:eastAsia="Aptos" w:hAnsi="Aptos" w:cs="Aptos"/>
        </w:rPr>
        <w:t xml:space="preserve">, S., </w:t>
      </w:r>
      <w:r w:rsidRPr="35A0DCAC">
        <w:rPr>
          <w:rFonts w:ascii="Aptos" w:eastAsia="Aptos" w:hAnsi="Aptos" w:cs="Aptos"/>
          <w:b/>
          <w:bCs/>
        </w:rPr>
        <w:t>Timmer, B.</w:t>
      </w:r>
      <w:r w:rsidRPr="35A0DCAC">
        <w:rPr>
          <w:rFonts w:ascii="Aptos" w:eastAsia="Aptos" w:hAnsi="Aptos" w:cs="Aptos"/>
        </w:rPr>
        <w:t xml:space="preserve">, </w:t>
      </w:r>
      <w:proofErr w:type="spellStart"/>
      <w:r w:rsidRPr="35A0DCAC">
        <w:rPr>
          <w:rFonts w:ascii="Aptos" w:eastAsia="Aptos" w:hAnsi="Aptos" w:cs="Aptos"/>
        </w:rPr>
        <w:t>Reshitnyk</w:t>
      </w:r>
      <w:proofErr w:type="spellEnd"/>
      <w:r w:rsidRPr="35A0DCAC">
        <w:rPr>
          <w:rFonts w:ascii="Aptos" w:eastAsia="Aptos" w:hAnsi="Aptos" w:cs="Aptos"/>
        </w:rPr>
        <w:t xml:space="preserve">, L., Csordas, M., McHenry, J., Schroeder, S., Hessing-Lewis, M., Costa, M., </w:t>
      </w:r>
      <w:proofErr w:type="spellStart"/>
      <w:r w:rsidRPr="35A0DCAC">
        <w:rPr>
          <w:rFonts w:ascii="Aptos" w:eastAsia="Aptos" w:hAnsi="Aptos" w:cs="Aptos"/>
        </w:rPr>
        <w:t>Zielinksi</w:t>
      </w:r>
      <w:proofErr w:type="spellEnd"/>
      <w:r w:rsidRPr="35A0DCAC">
        <w:rPr>
          <w:rFonts w:ascii="Aptos" w:eastAsia="Aptos" w:hAnsi="Aptos" w:cs="Aptos"/>
        </w:rPr>
        <w:t xml:space="preserve">, A., </w:t>
      </w:r>
      <w:proofErr w:type="spellStart"/>
      <w:r w:rsidRPr="35A0DCAC">
        <w:rPr>
          <w:rFonts w:ascii="Aptos" w:eastAsia="Aptos" w:hAnsi="Aptos" w:cs="Aptos"/>
        </w:rPr>
        <w:t>Zielinksi</w:t>
      </w:r>
      <w:proofErr w:type="spellEnd"/>
      <w:r w:rsidRPr="35A0DCAC">
        <w:rPr>
          <w:rFonts w:ascii="Aptos" w:eastAsia="Aptos" w:hAnsi="Aptos" w:cs="Aptos"/>
        </w:rPr>
        <w:t xml:space="preserve">, R., Cook, S., Underhill, R., Boyer, L., Fretwell, C., </w:t>
      </w:r>
      <w:proofErr w:type="spellStart"/>
      <w:r w:rsidRPr="35A0DCAC">
        <w:rPr>
          <w:rFonts w:ascii="Aptos" w:eastAsia="Aptos" w:hAnsi="Aptos" w:cs="Aptos"/>
        </w:rPr>
        <w:t>Yakimishyn</w:t>
      </w:r>
      <w:proofErr w:type="spellEnd"/>
      <w:r w:rsidRPr="35A0DCAC">
        <w:rPr>
          <w:rFonts w:ascii="Aptos" w:eastAsia="Aptos" w:hAnsi="Aptos" w:cs="Aptos"/>
        </w:rPr>
        <w:t xml:space="preserve">, J., Heath, W., Gruman, C., </w:t>
      </w:r>
      <w:proofErr w:type="spellStart"/>
      <w:r w:rsidRPr="35A0DCAC">
        <w:rPr>
          <w:rFonts w:ascii="Aptos" w:eastAsia="Aptos" w:hAnsi="Aptos" w:cs="Aptos"/>
        </w:rPr>
        <w:t>Hingmire</w:t>
      </w:r>
      <w:proofErr w:type="spellEnd"/>
      <w:r w:rsidRPr="35A0DCAC">
        <w:rPr>
          <w:rFonts w:ascii="Aptos" w:eastAsia="Aptos" w:hAnsi="Aptos" w:cs="Aptos"/>
        </w:rPr>
        <w:t xml:space="preserve">, D., Baum, J., &amp; Neufeld, C. (2024). Local and regional variation in kelp loss and stability across coastal British Columbia. </w:t>
      </w:r>
      <w:r w:rsidRPr="35A0DCAC">
        <w:rPr>
          <w:rFonts w:ascii="Aptos" w:eastAsia="Aptos" w:hAnsi="Aptos" w:cs="Aptos"/>
          <w:i/>
          <w:iCs/>
        </w:rPr>
        <w:t>Marine Ecology Progress Series</w:t>
      </w:r>
      <w:r w:rsidRPr="35A0DCAC">
        <w:rPr>
          <w:rFonts w:ascii="Aptos" w:eastAsia="Aptos" w:hAnsi="Aptos" w:cs="Aptos"/>
        </w:rPr>
        <w:t xml:space="preserve">, </w:t>
      </w:r>
      <w:r w:rsidRPr="35A0DCAC">
        <w:rPr>
          <w:rFonts w:ascii="Aptos" w:eastAsia="Aptos" w:hAnsi="Aptos" w:cs="Aptos"/>
          <w:i/>
          <w:iCs/>
        </w:rPr>
        <w:t>733</w:t>
      </w:r>
      <w:r w:rsidRPr="35A0DCAC">
        <w:rPr>
          <w:rFonts w:ascii="Aptos" w:eastAsia="Aptos" w:hAnsi="Aptos" w:cs="Aptos"/>
        </w:rPr>
        <w:t xml:space="preserve">, 1–26. </w:t>
      </w:r>
      <w:hyperlink r:id="rId58">
        <w:r w:rsidRPr="35A0DCAC">
          <w:rPr>
            <w:rStyle w:val="Hyperlink"/>
            <w:rFonts w:ascii="Aptos" w:eastAsia="Aptos" w:hAnsi="Aptos" w:cs="Aptos"/>
          </w:rPr>
          <w:t>https://doi.org/10.3354/meps14548</w:t>
        </w:r>
      </w:hyperlink>
    </w:p>
    <w:p w14:paraId="7BB61F0D" w14:textId="45DB0BAD" w:rsidR="35A0DCAC" w:rsidRDefault="35A0DCAC" w:rsidP="00FD3A65">
      <w:pPr>
        <w:ind w:left="476"/>
        <w:rPr>
          <w:rFonts w:ascii="Aptos" w:eastAsia="Aptos" w:hAnsi="Aptos" w:cs="Aptos"/>
        </w:rPr>
      </w:pPr>
    </w:p>
    <w:p w14:paraId="2036D7B3" w14:textId="16C79A69" w:rsidR="1525EFD5" w:rsidRDefault="1525EFD5" w:rsidP="00FD3A65">
      <w:pPr>
        <w:ind w:left="476"/>
      </w:pPr>
      <w:proofErr w:type="spellStart"/>
      <w:r w:rsidRPr="35A0DCAC">
        <w:rPr>
          <w:rFonts w:ascii="Aptos" w:eastAsia="Aptos" w:hAnsi="Aptos" w:cs="Aptos"/>
        </w:rPr>
        <w:t>Starko</w:t>
      </w:r>
      <w:proofErr w:type="spellEnd"/>
      <w:r w:rsidRPr="35A0DCAC">
        <w:rPr>
          <w:rFonts w:ascii="Aptos" w:eastAsia="Aptos" w:hAnsi="Aptos" w:cs="Aptos"/>
        </w:rPr>
        <w:t xml:space="preserve">, S., Epstein, G., Chalifour, L., Bruce, K., </w:t>
      </w:r>
      <w:proofErr w:type="spellStart"/>
      <w:r w:rsidRPr="35A0DCAC">
        <w:rPr>
          <w:rFonts w:ascii="Aptos" w:eastAsia="Aptos" w:hAnsi="Aptos" w:cs="Aptos"/>
        </w:rPr>
        <w:t>Buzzoni</w:t>
      </w:r>
      <w:proofErr w:type="spellEnd"/>
      <w:r w:rsidRPr="35A0DCAC">
        <w:rPr>
          <w:rFonts w:ascii="Aptos" w:eastAsia="Aptos" w:hAnsi="Aptos" w:cs="Aptos"/>
        </w:rPr>
        <w:t xml:space="preserve">, D., Csordas, M., Dimoff, S., Hansen, R., Maucieri, D. G., &amp; McHenry, J. (2025). Ecological Responses to Extreme Climatic Events: A Systematic Review of the 2014–2016 Northeast Pacific Marine Heatwave. In </w:t>
      </w:r>
      <w:r w:rsidRPr="35A0DCAC">
        <w:rPr>
          <w:rFonts w:ascii="Aptos" w:eastAsia="Aptos" w:hAnsi="Aptos" w:cs="Aptos"/>
          <w:i/>
          <w:iCs/>
        </w:rPr>
        <w:t>Oceanography and Marine Biology</w:t>
      </w:r>
      <w:r w:rsidRPr="35A0DCAC">
        <w:rPr>
          <w:rFonts w:ascii="Aptos" w:eastAsia="Aptos" w:hAnsi="Aptos" w:cs="Aptos"/>
        </w:rPr>
        <w:t>. CRC Press.</w:t>
      </w:r>
    </w:p>
    <w:p w14:paraId="058E5519" w14:textId="2EC7C451" w:rsidR="35A0DCAC" w:rsidRDefault="35A0DCAC" w:rsidP="00FD3A65">
      <w:pPr>
        <w:shd w:val="clear" w:color="auto" w:fill="FFFFFF" w:themeFill="background1"/>
        <w:ind w:left="476"/>
        <w:rPr>
          <w:rFonts w:eastAsia="Times New Roman" w:cs="Times New Roman"/>
          <w:color w:val="000000" w:themeColor="text1"/>
        </w:rPr>
      </w:pPr>
    </w:p>
    <w:p w14:paraId="78F47CEB" w14:textId="7CEBF87F" w:rsidR="5490A4A4" w:rsidRDefault="5490A4A4" w:rsidP="00FD3A65">
      <w:pPr>
        <w:ind w:left="476"/>
      </w:pPr>
      <w:r w:rsidRPr="28B4E85A">
        <w:rPr>
          <w:b/>
          <w:bCs/>
        </w:rPr>
        <w:t>Tabert, N.</w:t>
      </w:r>
      <w:r w:rsidRPr="28B4E85A">
        <w:t>, Duchscher, K., Duguid, W., Greentree, W., Maher, B.,</w:t>
      </w:r>
      <w:r w:rsidR="62EB5ABF" w:rsidRPr="28B4E85A">
        <w:t xml:space="preserve"> &amp;</w:t>
      </w:r>
      <w:r w:rsidRPr="28B4E85A">
        <w:t xml:space="preserve"> Juanes, F. 2024. Adult salmon diet monitoring 2017-2023. In Boldt, J.L., Joyce E., Tucker, S., Gauthier, S., and Dosser, H. (Eds). State of the physical, biological and selected fishery resources of Pacific Canadian marine ecosystems in 2023. Fisheries and Oceans Canada. Canadian Technical Report of Fisheries and Aquatic Sciences 3598.</w:t>
      </w:r>
    </w:p>
    <w:p w14:paraId="547F3B38" w14:textId="336B35C7" w:rsidR="7E79B99A" w:rsidRDefault="7E79B99A" w:rsidP="00FD3A65"/>
    <w:p w14:paraId="5529C6FE" w14:textId="6B0EF213" w:rsidR="1182D75E" w:rsidRDefault="1182D75E" w:rsidP="00FD3A65">
      <w:pPr>
        <w:shd w:val="clear" w:color="auto" w:fill="FFFFFF" w:themeFill="background1"/>
        <w:ind w:left="476"/>
      </w:pPr>
      <w:r w:rsidRPr="7E79B99A">
        <w:rPr>
          <w:rFonts w:ascii="Aptos" w:eastAsia="Aptos" w:hAnsi="Aptos" w:cs="Aptos"/>
          <w:b/>
          <w:bCs/>
          <w:color w:val="242424"/>
          <w:sz w:val="23"/>
          <w:szCs w:val="23"/>
        </w:rPr>
        <w:t>Tabert</w:t>
      </w:r>
      <w:r w:rsidR="005922F1">
        <w:rPr>
          <w:rFonts w:ascii="Aptos" w:eastAsia="Aptos" w:hAnsi="Aptos" w:cs="Aptos"/>
          <w:b/>
          <w:bCs/>
          <w:color w:val="242424"/>
          <w:sz w:val="23"/>
          <w:szCs w:val="23"/>
        </w:rPr>
        <w:t>,</w:t>
      </w:r>
      <w:r w:rsidRPr="7E79B99A">
        <w:rPr>
          <w:rFonts w:ascii="Aptos" w:eastAsia="Aptos" w:hAnsi="Aptos" w:cs="Aptos"/>
          <w:b/>
          <w:bCs/>
          <w:color w:val="242424"/>
          <w:sz w:val="23"/>
          <w:szCs w:val="23"/>
        </w:rPr>
        <w:t xml:space="preserve"> N</w:t>
      </w:r>
      <w:r w:rsidR="005922F1">
        <w:rPr>
          <w:rFonts w:ascii="Aptos" w:eastAsia="Aptos" w:hAnsi="Aptos" w:cs="Aptos"/>
          <w:b/>
          <w:bCs/>
          <w:color w:val="242424"/>
          <w:sz w:val="23"/>
          <w:szCs w:val="23"/>
        </w:rPr>
        <w:t>.</w:t>
      </w:r>
      <w:r w:rsidRPr="7E79B99A">
        <w:rPr>
          <w:rFonts w:ascii="Aptos" w:eastAsia="Aptos" w:hAnsi="Aptos" w:cs="Aptos"/>
          <w:color w:val="242424"/>
          <w:sz w:val="23"/>
          <w:szCs w:val="23"/>
        </w:rPr>
        <w:t>, Duchscher</w:t>
      </w:r>
      <w:r w:rsidR="005922F1">
        <w:rPr>
          <w:rFonts w:ascii="Aptos" w:eastAsia="Aptos" w:hAnsi="Aptos" w:cs="Aptos"/>
          <w:color w:val="242424"/>
          <w:sz w:val="23"/>
          <w:szCs w:val="23"/>
        </w:rPr>
        <w:t>,</w:t>
      </w:r>
      <w:r w:rsidRPr="7E79B99A">
        <w:rPr>
          <w:rFonts w:ascii="Aptos" w:eastAsia="Aptos" w:hAnsi="Aptos" w:cs="Aptos"/>
          <w:color w:val="242424"/>
          <w:sz w:val="23"/>
          <w:szCs w:val="23"/>
        </w:rPr>
        <w:t xml:space="preserve"> K</w:t>
      </w:r>
      <w:r w:rsidR="005922F1">
        <w:rPr>
          <w:rFonts w:ascii="Aptos" w:eastAsia="Aptos" w:hAnsi="Aptos" w:cs="Aptos"/>
          <w:color w:val="242424"/>
          <w:sz w:val="23"/>
          <w:szCs w:val="23"/>
        </w:rPr>
        <w:t>.</w:t>
      </w:r>
      <w:r w:rsidRPr="7E79B99A">
        <w:rPr>
          <w:rFonts w:ascii="Aptos" w:eastAsia="Aptos" w:hAnsi="Aptos" w:cs="Aptos"/>
          <w:color w:val="242424"/>
          <w:sz w:val="23"/>
          <w:szCs w:val="23"/>
        </w:rPr>
        <w:t>, Duguid</w:t>
      </w:r>
      <w:r w:rsidR="005922F1">
        <w:rPr>
          <w:rFonts w:ascii="Aptos" w:eastAsia="Aptos" w:hAnsi="Aptos" w:cs="Aptos"/>
          <w:color w:val="242424"/>
          <w:sz w:val="23"/>
          <w:szCs w:val="23"/>
        </w:rPr>
        <w:t>,</w:t>
      </w:r>
      <w:r w:rsidRPr="7E79B99A">
        <w:rPr>
          <w:rFonts w:ascii="Aptos" w:eastAsia="Aptos" w:hAnsi="Aptos" w:cs="Aptos"/>
          <w:color w:val="242424"/>
          <w:sz w:val="23"/>
          <w:szCs w:val="23"/>
        </w:rPr>
        <w:t xml:space="preserve"> W</w:t>
      </w:r>
      <w:r w:rsidR="005922F1">
        <w:rPr>
          <w:rFonts w:ascii="Aptos" w:eastAsia="Aptos" w:hAnsi="Aptos" w:cs="Aptos"/>
          <w:color w:val="242424"/>
          <w:sz w:val="23"/>
          <w:szCs w:val="23"/>
        </w:rPr>
        <w:t>.</w:t>
      </w:r>
      <w:r w:rsidRPr="7E79B99A">
        <w:rPr>
          <w:rFonts w:ascii="Aptos" w:eastAsia="Aptos" w:hAnsi="Aptos" w:cs="Aptos"/>
          <w:color w:val="242424"/>
          <w:sz w:val="23"/>
          <w:szCs w:val="23"/>
        </w:rPr>
        <w:t>, Greentree</w:t>
      </w:r>
      <w:r w:rsidR="005922F1">
        <w:rPr>
          <w:rFonts w:ascii="Aptos" w:eastAsia="Aptos" w:hAnsi="Aptos" w:cs="Aptos"/>
          <w:color w:val="242424"/>
          <w:sz w:val="23"/>
          <w:szCs w:val="23"/>
        </w:rPr>
        <w:t>,</w:t>
      </w:r>
      <w:r w:rsidRPr="7E79B99A">
        <w:rPr>
          <w:rFonts w:ascii="Aptos" w:eastAsia="Aptos" w:hAnsi="Aptos" w:cs="Aptos"/>
          <w:color w:val="242424"/>
          <w:sz w:val="23"/>
          <w:szCs w:val="23"/>
        </w:rPr>
        <w:t xml:space="preserve"> W</w:t>
      </w:r>
      <w:r w:rsidR="005922F1">
        <w:rPr>
          <w:rFonts w:ascii="Aptos" w:eastAsia="Aptos" w:hAnsi="Aptos" w:cs="Aptos"/>
          <w:color w:val="242424"/>
          <w:sz w:val="23"/>
          <w:szCs w:val="23"/>
        </w:rPr>
        <w:t>.</w:t>
      </w:r>
      <w:r w:rsidRPr="7E79B99A">
        <w:rPr>
          <w:rFonts w:ascii="Aptos" w:eastAsia="Aptos" w:hAnsi="Aptos" w:cs="Aptos"/>
          <w:color w:val="242424"/>
          <w:sz w:val="23"/>
          <w:szCs w:val="23"/>
        </w:rPr>
        <w:t>, Maher</w:t>
      </w:r>
      <w:r w:rsidR="005922F1">
        <w:rPr>
          <w:rFonts w:ascii="Aptos" w:eastAsia="Aptos" w:hAnsi="Aptos" w:cs="Aptos"/>
          <w:color w:val="242424"/>
          <w:sz w:val="23"/>
          <w:szCs w:val="23"/>
        </w:rPr>
        <w:t>,</w:t>
      </w:r>
      <w:r w:rsidRPr="7E79B99A">
        <w:rPr>
          <w:rFonts w:ascii="Aptos" w:eastAsia="Aptos" w:hAnsi="Aptos" w:cs="Aptos"/>
          <w:color w:val="242424"/>
          <w:sz w:val="23"/>
          <w:szCs w:val="23"/>
        </w:rPr>
        <w:t xml:space="preserve"> B</w:t>
      </w:r>
      <w:r w:rsidR="005922F1">
        <w:rPr>
          <w:rFonts w:ascii="Aptos" w:eastAsia="Aptos" w:hAnsi="Aptos" w:cs="Aptos"/>
          <w:color w:val="242424"/>
          <w:sz w:val="23"/>
          <w:szCs w:val="23"/>
        </w:rPr>
        <w:t>.</w:t>
      </w:r>
      <w:r w:rsidRPr="7E79B99A">
        <w:rPr>
          <w:rFonts w:ascii="Aptos" w:eastAsia="Aptos" w:hAnsi="Aptos" w:cs="Aptos"/>
          <w:color w:val="242424"/>
          <w:sz w:val="23"/>
          <w:szCs w:val="23"/>
        </w:rPr>
        <w:t>,</w:t>
      </w:r>
      <w:r w:rsidR="005922F1">
        <w:rPr>
          <w:rFonts w:ascii="Aptos" w:eastAsia="Aptos" w:hAnsi="Aptos" w:cs="Aptos"/>
          <w:color w:val="242424"/>
          <w:sz w:val="23"/>
          <w:szCs w:val="23"/>
        </w:rPr>
        <w:t xml:space="preserve"> &amp;</w:t>
      </w:r>
      <w:r w:rsidRPr="7E79B99A">
        <w:rPr>
          <w:rFonts w:ascii="Aptos" w:eastAsia="Aptos" w:hAnsi="Aptos" w:cs="Aptos"/>
          <w:color w:val="242424"/>
          <w:sz w:val="23"/>
          <w:szCs w:val="23"/>
        </w:rPr>
        <w:t xml:space="preserve"> Juanes</w:t>
      </w:r>
      <w:r w:rsidR="00E703EB">
        <w:rPr>
          <w:rFonts w:ascii="Aptos" w:eastAsia="Aptos" w:hAnsi="Aptos" w:cs="Aptos"/>
          <w:color w:val="242424"/>
          <w:sz w:val="23"/>
          <w:szCs w:val="23"/>
        </w:rPr>
        <w:t>,</w:t>
      </w:r>
      <w:r w:rsidRPr="7E79B99A">
        <w:rPr>
          <w:rFonts w:ascii="Aptos" w:eastAsia="Aptos" w:hAnsi="Aptos" w:cs="Aptos"/>
          <w:color w:val="242424"/>
          <w:sz w:val="23"/>
          <w:szCs w:val="23"/>
        </w:rPr>
        <w:t xml:space="preserve"> F. 2025. Adult Chinook salmon diets as indicators of prey species distribution and availability. Boldt JL, Joyce E, Tucker S, Gauthier S, Jackson JM. 2025. State of the Physical, Biological and Selected Fishery Resources of Pacific Canadian Marine Ecosystems in 2024. Fisheries and Oceans Canada. Canadian Technical Report of Fisheries and Aquatic Sciences 3687.</w:t>
      </w:r>
    </w:p>
    <w:p w14:paraId="62C995BB" w14:textId="35F69455" w:rsidR="28B4E85A" w:rsidRDefault="28B4E85A" w:rsidP="00FD3A65">
      <w:pPr>
        <w:shd w:val="clear" w:color="auto" w:fill="FFFFFF" w:themeFill="background1"/>
        <w:ind w:left="476"/>
        <w:rPr>
          <w:rFonts w:eastAsia="Times New Roman" w:cs="Times New Roman"/>
          <w:color w:val="000000" w:themeColor="text1"/>
        </w:rPr>
      </w:pPr>
    </w:p>
    <w:p w14:paraId="06A1D5E9" w14:textId="34F539E8" w:rsidR="4F3CFA2C" w:rsidRDefault="4F3CFA2C" w:rsidP="00FD3A65">
      <w:pPr>
        <w:ind w:left="476"/>
      </w:pPr>
      <w:r w:rsidRPr="35A0DCAC">
        <w:rPr>
          <w:rFonts w:ascii="Aptos" w:eastAsia="Aptos" w:hAnsi="Aptos" w:cs="Aptos"/>
          <w:b/>
          <w:bCs/>
        </w:rPr>
        <w:t>Tabert, N.</w:t>
      </w:r>
      <w:r w:rsidRPr="35A0DCAC">
        <w:rPr>
          <w:rFonts w:ascii="Aptos" w:eastAsia="Aptos" w:hAnsi="Aptos" w:cs="Aptos"/>
        </w:rPr>
        <w:t xml:space="preserve">, Rive, C., Timmer, B., Cox, K. D., Fleury, A. G., &amp; Juanes, F. (2025). Stable isotope analysis reveals habitat-mediated variability in the ecology of Pacific hagfish </w:t>
      </w:r>
      <w:proofErr w:type="spellStart"/>
      <w:r w:rsidRPr="35A0DCAC">
        <w:rPr>
          <w:rFonts w:ascii="Aptos" w:eastAsia="Aptos" w:hAnsi="Aptos" w:cs="Aptos"/>
        </w:rPr>
        <w:t>Eptatretus</w:t>
      </w:r>
      <w:proofErr w:type="spellEnd"/>
      <w:r w:rsidRPr="35A0DCAC">
        <w:rPr>
          <w:rFonts w:ascii="Aptos" w:eastAsia="Aptos" w:hAnsi="Aptos" w:cs="Aptos"/>
        </w:rPr>
        <w:t xml:space="preserve"> </w:t>
      </w:r>
      <w:proofErr w:type="spellStart"/>
      <w:r w:rsidRPr="35A0DCAC">
        <w:rPr>
          <w:rFonts w:ascii="Aptos" w:eastAsia="Aptos" w:hAnsi="Aptos" w:cs="Aptos"/>
        </w:rPr>
        <w:t>stoutii</w:t>
      </w:r>
      <w:proofErr w:type="spellEnd"/>
      <w:r w:rsidRPr="35A0DCAC">
        <w:rPr>
          <w:rFonts w:ascii="Aptos" w:eastAsia="Aptos" w:hAnsi="Aptos" w:cs="Aptos"/>
        </w:rPr>
        <w:t xml:space="preserve">. </w:t>
      </w:r>
      <w:r w:rsidRPr="35A0DCAC">
        <w:rPr>
          <w:rFonts w:ascii="Aptos" w:eastAsia="Aptos" w:hAnsi="Aptos" w:cs="Aptos"/>
          <w:i/>
          <w:iCs/>
        </w:rPr>
        <w:t>Canadian Journal of Zoology</w:t>
      </w:r>
      <w:r w:rsidRPr="35A0DCAC">
        <w:rPr>
          <w:rFonts w:ascii="Aptos" w:eastAsia="Aptos" w:hAnsi="Aptos" w:cs="Aptos"/>
        </w:rPr>
        <w:t xml:space="preserve">, </w:t>
      </w:r>
      <w:r w:rsidRPr="35A0DCAC">
        <w:rPr>
          <w:rFonts w:ascii="Aptos" w:eastAsia="Aptos" w:hAnsi="Aptos" w:cs="Aptos"/>
          <w:i/>
          <w:iCs/>
        </w:rPr>
        <w:t>103</w:t>
      </w:r>
      <w:r w:rsidRPr="35A0DCAC">
        <w:rPr>
          <w:rFonts w:ascii="Aptos" w:eastAsia="Aptos" w:hAnsi="Aptos" w:cs="Aptos"/>
        </w:rPr>
        <w:t xml:space="preserve">, 1–7. </w:t>
      </w:r>
      <w:hyperlink r:id="rId59">
        <w:r w:rsidRPr="35A0DCAC">
          <w:rPr>
            <w:rStyle w:val="Hyperlink"/>
            <w:rFonts w:ascii="Aptos" w:eastAsia="Aptos" w:hAnsi="Aptos" w:cs="Aptos"/>
          </w:rPr>
          <w:t>https://doi.org/10.1139/cjz-2024-0196</w:t>
        </w:r>
      </w:hyperlink>
    </w:p>
    <w:p w14:paraId="4FA0EE51" w14:textId="50431D9F" w:rsidR="35A0DCAC" w:rsidRDefault="35A0DCAC" w:rsidP="00FD3A65">
      <w:pPr>
        <w:shd w:val="clear" w:color="auto" w:fill="FFFFFF" w:themeFill="background1"/>
        <w:ind w:left="476"/>
        <w:rPr>
          <w:rFonts w:eastAsia="Times New Roman" w:cs="Times New Roman"/>
          <w:color w:val="000000" w:themeColor="text1"/>
        </w:rPr>
      </w:pPr>
    </w:p>
    <w:p w14:paraId="00A1FE9E" w14:textId="41089BA5" w:rsidR="0F189EDB" w:rsidRDefault="0F189EDB" w:rsidP="00FD3A65">
      <w:pPr>
        <w:ind w:left="476"/>
      </w:pPr>
      <w:r w:rsidRPr="35A0DCAC">
        <w:rPr>
          <w:rFonts w:ascii="Aptos" w:eastAsia="Aptos" w:hAnsi="Aptos" w:cs="Aptos"/>
          <w:b/>
          <w:bCs/>
        </w:rPr>
        <w:t>Timmer, B.</w:t>
      </w:r>
      <w:r w:rsidRPr="35A0DCAC">
        <w:rPr>
          <w:rFonts w:ascii="Aptos" w:eastAsia="Aptos" w:hAnsi="Aptos" w:cs="Aptos"/>
        </w:rPr>
        <w:t xml:space="preserve">, </w:t>
      </w:r>
      <w:proofErr w:type="spellStart"/>
      <w:r w:rsidRPr="35A0DCAC">
        <w:rPr>
          <w:rFonts w:ascii="Aptos" w:eastAsia="Aptos" w:hAnsi="Aptos" w:cs="Aptos"/>
        </w:rPr>
        <w:t>Reshitnyk</w:t>
      </w:r>
      <w:proofErr w:type="spellEnd"/>
      <w:r w:rsidRPr="35A0DCAC">
        <w:rPr>
          <w:rFonts w:ascii="Aptos" w:eastAsia="Aptos" w:hAnsi="Aptos" w:cs="Aptos"/>
        </w:rPr>
        <w:t xml:space="preserve">, L. Y., Hessing-Lewis, M., Juanes, F., &amp; Costa, M. (2022). Comparing the Use of Red-Edge and Near-Infrared Wavelength Ranges for Detecting Submerged Kelp Canopy. </w:t>
      </w:r>
      <w:r w:rsidRPr="35A0DCAC">
        <w:rPr>
          <w:rFonts w:ascii="Aptos" w:eastAsia="Aptos" w:hAnsi="Aptos" w:cs="Aptos"/>
          <w:i/>
          <w:iCs/>
        </w:rPr>
        <w:t>Remote Sensing</w:t>
      </w:r>
      <w:r w:rsidRPr="35A0DCAC">
        <w:rPr>
          <w:rFonts w:ascii="Aptos" w:eastAsia="Aptos" w:hAnsi="Aptos" w:cs="Aptos"/>
        </w:rPr>
        <w:t xml:space="preserve">, </w:t>
      </w:r>
      <w:r w:rsidRPr="35A0DCAC">
        <w:rPr>
          <w:rFonts w:ascii="Aptos" w:eastAsia="Aptos" w:hAnsi="Aptos" w:cs="Aptos"/>
          <w:i/>
          <w:iCs/>
        </w:rPr>
        <w:t>14</w:t>
      </w:r>
      <w:r w:rsidRPr="35A0DCAC">
        <w:rPr>
          <w:rFonts w:ascii="Aptos" w:eastAsia="Aptos" w:hAnsi="Aptos" w:cs="Aptos"/>
        </w:rPr>
        <w:t xml:space="preserve">(9). </w:t>
      </w:r>
      <w:hyperlink r:id="rId60">
        <w:r w:rsidRPr="35A0DCAC">
          <w:rPr>
            <w:rStyle w:val="Hyperlink"/>
            <w:rFonts w:ascii="Aptos" w:eastAsia="Aptos" w:hAnsi="Aptos" w:cs="Aptos"/>
          </w:rPr>
          <w:t>https://doi.org/10.3390/rs14092241</w:t>
        </w:r>
      </w:hyperlink>
    </w:p>
    <w:p w14:paraId="4E08BC91" w14:textId="7D722F4A" w:rsidR="35A0DCAC" w:rsidRDefault="35A0DCAC" w:rsidP="00FD3A65">
      <w:pPr>
        <w:shd w:val="clear" w:color="auto" w:fill="FFFFFF" w:themeFill="background1"/>
        <w:ind w:left="476"/>
        <w:rPr>
          <w:rFonts w:eastAsia="Times New Roman" w:cs="Times New Roman"/>
          <w:color w:val="000000" w:themeColor="text1"/>
        </w:rPr>
      </w:pPr>
    </w:p>
    <w:p w14:paraId="05370199" w14:textId="5C58ACEB" w:rsidR="3728A748" w:rsidRDefault="3728A748" w:rsidP="00FD3A65">
      <w:pPr>
        <w:ind w:left="476"/>
      </w:pPr>
      <w:r w:rsidRPr="35A0DCAC">
        <w:rPr>
          <w:rFonts w:ascii="Aptos" w:eastAsia="Aptos" w:hAnsi="Aptos" w:cs="Aptos"/>
          <w:b/>
          <w:bCs/>
        </w:rPr>
        <w:t>Timmer, B.</w:t>
      </w:r>
      <w:r w:rsidRPr="35A0DCAC">
        <w:rPr>
          <w:rFonts w:ascii="Aptos" w:eastAsia="Aptos" w:hAnsi="Aptos" w:cs="Aptos"/>
        </w:rPr>
        <w:t xml:space="preserve">, </w:t>
      </w:r>
      <w:proofErr w:type="spellStart"/>
      <w:r w:rsidRPr="35A0DCAC">
        <w:rPr>
          <w:rFonts w:ascii="Aptos" w:eastAsia="Aptos" w:hAnsi="Aptos" w:cs="Aptos"/>
        </w:rPr>
        <w:t>Reshitnyk</w:t>
      </w:r>
      <w:proofErr w:type="spellEnd"/>
      <w:r w:rsidRPr="35A0DCAC">
        <w:rPr>
          <w:rFonts w:ascii="Aptos" w:eastAsia="Aptos" w:hAnsi="Aptos" w:cs="Aptos"/>
        </w:rPr>
        <w:t xml:space="preserve">, L. Y., Hessing-Lewis, M., Juanes, F., </w:t>
      </w:r>
      <w:proofErr w:type="spellStart"/>
      <w:r w:rsidRPr="35A0DCAC">
        <w:rPr>
          <w:rFonts w:ascii="Aptos" w:eastAsia="Aptos" w:hAnsi="Aptos" w:cs="Aptos"/>
        </w:rPr>
        <w:t>Gendall</w:t>
      </w:r>
      <w:proofErr w:type="spellEnd"/>
      <w:r w:rsidRPr="35A0DCAC">
        <w:rPr>
          <w:rFonts w:ascii="Aptos" w:eastAsia="Aptos" w:hAnsi="Aptos" w:cs="Aptos"/>
        </w:rPr>
        <w:t xml:space="preserve">, L., &amp; Costa, M. (2024). Capturing accurate kelp canopy extent: Integrating tides, currents, and species-level morphology in kelp remote sensing. </w:t>
      </w:r>
      <w:r w:rsidRPr="35A0DCAC">
        <w:rPr>
          <w:rFonts w:ascii="Aptos" w:eastAsia="Aptos" w:hAnsi="Aptos" w:cs="Aptos"/>
          <w:i/>
          <w:iCs/>
        </w:rPr>
        <w:t>Frontiers in Environmental Science</w:t>
      </w:r>
      <w:r w:rsidRPr="35A0DCAC">
        <w:rPr>
          <w:rFonts w:ascii="Aptos" w:eastAsia="Aptos" w:hAnsi="Aptos" w:cs="Aptos"/>
        </w:rPr>
        <w:t xml:space="preserve">, </w:t>
      </w:r>
      <w:r w:rsidRPr="35A0DCAC">
        <w:rPr>
          <w:rFonts w:ascii="Aptos" w:eastAsia="Aptos" w:hAnsi="Aptos" w:cs="Aptos"/>
          <w:i/>
          <w:iCs/>
        </w:rPr>
        <w:t>12</w:t>
      </w:r>
      <w:r w:rsidRPr="35A0DCAC">
        <w:rPr>
          <w:rFonts w:ascii="Aptos" w:eastAsia="Aptos" w:hAnsi="Aptos" w:cs="Aptos"/>
        </w:rPr>
        <w:t xml:space="preserve">. </w:t>
      </w:r>
      <w:hyperlink r:id="rId61">
        <w:r w:rsidRPr="35A0DCAC">
          <w:rPr>
            <w:rStyle w:val="Hyperlink"/>
            <w:rFonts w:ascii="Aptos" w:eastAsia="Aptos" w:hAnsi="Aptos" w:cs="Aptos"/>
          </w:rPr>
          <w:t>https://doi.org/10.3389/fenvs.2024.1338483</w:t>
        </w:r>
      </w:hyperlink>
    </w:p>
    <w:p w14:paraId="1DFBB195" w14:textId="01897395" w:rsidR="35A0DCAC" w:rsidRDefault="35A0DCAC" w:rsidP="00FD3A65">
      <w:pPr>
        <w:shd w:val="clear" w:color="auto" w:fill="FFFFFF" w:themeFill="background1"/>
        <w:ind w:left="476"/>
        <w:rPr>
          <w:rFonts w:eastAsia="Times New Roman" w:cs="Times New Roman"/>
          <w:color w:val="000000" w:themeColor="text1"/>
        </w:rPr>
      </w:pPr>
    </w:p>
    <w:p w14:paraId="731F9E1A" w14:textId="221237E7" w:rsidR="17D15A23" w:rsidRDefault="17D15A23" w:rsidP="00FD3A65">
      <w:pPr>
        <w:ind w:left="476"/>
      </w:pPr>
      <w:r w:rsidRPr="35A0DCAC">
        <w:rPr>
          <w:rFonts w:ascii="Aptos" w:eastAsia="Aptos" w:hAnsi="Aptos" w:cs="Aptos"/>
        </w:rPr>
        <w:t xml:space="preserve">Vela, S., Looby, A., </w:t>
      </w:r>
      <w:proofErr w:type="spellStart"/>
      <w:r w:rsidRPr="35A0DCAC">
        <w:rPr>
          <w:rFonts w:ascii="Aptos" w:eastAsia="Aptos" w:hAnsi="Aptos" w:cs="Aptos"/>
          <w:b/>
          <w:bCs/>
        </w:rPr>
        <w:t>Spriel</w:t>
      </w:r>
      <w:proofErr w:type="spellEnd"/>
      <w:r w:rsidRPr="35A0DCAC">
        <w:rPr>
          <w:rFonts w:ascii="Aptos" w:eastAsia="Aptos" w:hAnsi="Aptos" w:cs="Aptos"/>
          <w:b/>
          <w:bCs/>
        </w:rPr>
        <w:t>, B., Davies, H.</w:t>
      </w:r>
      <w:r w:rsidRPr="35A0DCAC">
        <w:rPr>
          <w:rFonts w:ascii="Aptos" w:eastAsia="Aptos" w:hAnsi="Aptos" w:cs="Aptos"/>
        </w:rPr>
        <w:t xml:space="preserve">, </w:t>
      </w:r>
      <w:proofErr w:type="spellStart"/>
      <w:r w:rsidRPr="35A0DCAC">
        <w:rPr>
          <w:rFonts w:ascii="Aptos" w:eastAsia="Aptos" w:hAnsi="Aptos" w:cs="Aptos"/>
        </w:rPr>
        <w:t>Murchy</w:t>
      </w:r>
      <w:proofErr w:type="spellEnd"/>
      <w:r w:rsidRPr="35A0DCAC">
        <w:rPr>
          <w:rFonts w:ascii="Aptos" w:eastAsia="Aptos" w:hAnsi="Aptos" w:cs="Aptos"/>
        </w:rPr>
        <w:t xml:space="preserve">, K., &amp; Cox, K. (2024). Designing Cyberinfrastructure for Knowledge Sharing: A Bioacoustics Case Study. </w:t>
      </w:r>
      <w:r w:rsidRPr="35A0DCAC">
        <w:rPr>
          <w:rFonts w:ascii="Aptos" w:eastAsia="Aptos" w:hAnsi="Aptos" w:cs="Aptos"/>
          <w:i/>
          <w:iCs/>
        </w:rPr>
        <w:t>The Open/Technology in Education, Society, and Scholarship Association Journal</w:t>
      </w:r>
      <w:r w:rsidRPr="35A0DCAC">
        <w:rPr>
          <w:rFonts w:ascii="Aptos" w:eastAsia="Aptos" w:hAnsi="Aptos" w:cs="Aptos"/>
        </w:rPr>
        <w:t xml:space="preserve">, </w:t>
      </w:r>
      <w:r w:rsidRPr="35A0DCAC">
        <w:rPr>
          <w:rFonts w:ascii="Aptos" w:eastAsia="Aptos" w:hAnsi="Aptos" w:cs="Aptos"/>
          <w:i/>
          <w:iCs/>
        </w:rPr>
        <w:t>4</w:t>
      </w:r>
      <w:r w:rsidRPr="35A0DCAC">
        <w:rPr>
          <w:rFonts w:ascii="Aptos" w:eastAsia="Aptos" w:hAnsi="Aptos" w:cs="Aptos"/>
        </w:rPr>
        <w:t xml:space="preserve">(3), 1–13. </w:t>
      </w:r>
      <w:hyperlink r:id="rId62">
        <w:r w:rsidRPr="35A0DCAC">
          <w:rPr>
            <w:rStyle w:val="Hyperlink"/>
            <w:rFonts w:ascii="Aptos" w:eastAsia="Aptos" w:hAnsi="Aptos" w:cs="Aptos"/>
          </w:rPr>
          <w:t>https://doi.org/10.18357/otessaj.2024.4.3.72</w:t>
        </w:r>
      </w:hyperlink>
    </w:p>
    <w:p w14:paraId="6F98D248" w14:textId="52DFAAC6" w:rsidR="35A0DCAC" w:rsidRDefault="35A0DCAC" w:rsidP="35A0DCAC">
      <w:pPr>
        <w:shd w:val="clear" w:color="auto" w:fill="FFFFFF" w:themeFill="background1"/>
        <w:rPr>
          <w:rFonts w:eastAsia="Times New Roman" w:cs="Times New Roman"/>
          <w:color w:val="000000" w:themeColor="text1"/>
        </w:rPr>
      </w:pPr>
    </w:p>
    <w:p w14:paraId="3AD4F81A" w14:textId="77777777" w:rsidR="00831F9B" w:rsidRPr="0002415B" w:rsidRDefault="00831F9B" w:rsidP="2FD99117">
      <w:pPr>
        <w:shd w:val="clear" w:color="auto" w:fill="FFFFFF" w:themeFill="background1"/>
        <w:rPr>
          <w:rFonts w:eastAsia="Times New Roman" w:cs="Times New Roman"/>
          <w:b/>
          <w:bCs/>
          <w:color w:val="000000" w:themeColor="text1"/>
          <w:kern w:val="0"/>
          <w14:ligatures w14:val="none"/>
        </w:rPr>
      </w:pPr>
      <w:r w:rsidRPr="0002415B">
        <w:rPr>
          <w:rFonts w:eastAsia="Times New Roman" w:cs="Times New Roman"/>
          <w:b/>
          <w:bCs/>
          <w:color w:val="000000" w:themeColor="text1"/>
          <w:kern w:val="0"/>
          <w:u w:val="single"/>
          <w14:ligatures w14:val="none"/>
        </w:rPr>
        <w:t>Conference Proceedings:</w:t>
      </w:r>
    </w:p>
    <w:p w14:paraId="728E20C6" w14:textId="77777777" w:rsidR="00175CF9" w:rsidRDefault="00175CF9" w:rsidP="00FD3A65">
      <w:pPr>
        <w:shd w:val="clear" w:color="auto" w:fill="FFFFFF" w:themeFill="background1"/>
        <w:ind w:left="476"/>
        <w:rPr>
          <w:rFonts w:ascii="Aptos" w:eastAsia="Aptos" w:hAnsi="Aptos" w:cs="Aptos"/>
          <w:color w:val="000000" w:themeColor="text1"/>
        </w:rPr>
      </w:pPr>
    </w:p>
    <w:p w14:paraId="50D612E0" w14:textId="3D00288D" w:rsidR="49FFF9AC" w:rsidRDefault="49FFF9AC" w:rsidP="00FD3A65">
      <w:pPr>
        <w:shd w:val="clear" w:color="auto" w:fill="FFFFFF" w:themeFill="background1"/>
        <w:ind w:left="476"/>
      </w:pPr>
      <w:r w:rsidRPr="2FD99117">
        <w:rPr>
          <w:rFonts w:ascii="Aptos" w:eastAsia="Aptos" w:hAnsi="Aptos" w:cs="Aptos"/>
          <w:color w:val="000000" w:themeColor="text1"/>
        </w:rPr>
        <w:t xml:space="preserve">Giebelhaus, R. T., Ali, M., Kaur, K., Danesh, S. S., Brown, P., </w:t>
      </w:r>
      <w:r w:rsidRPr="2FD99117">
        <w:rPr>
          <w:rFonts w:ascii="Aptos" w:eastAsia="Aptos" w:hAnsi="Aptos" w:cs="Aptos"/>
          <w:b/>
          <w:bCs/>
          <w:color w:val="000000" w:themeColor="text1"/>
        </w:rPr>
        <w:t>McNiven, M.</w:t>
      </w:r>
      <w:r w:rsidRPr="2FD99117">
        <w:rPr>
          <w:rFonts w:ascii="Aptos" w:eastAsia="Aptos" w:hAnsi="Aptos" w:cs="Aptos"/>
          <w:color w:val="000000" w:themeColor="text1"/>
        </w:rPr>
        <w:t xml:space="preserve">, Loock, H-P. (2026). </w:t>
      </w:r>
      <w:r w:rsidRPr="2FD99117">
        <w:rPr>
          <w:rFonts w:ascii="Aptos" w:eastAsia="Aptos" w:hAnsi="Aptos" w:cs="Aptos"/>
          <w:i/>
          <w:iCs/>
          <w:color w:val="000000" w:themeColor="text1"/>
        </w:rPr>
        <w:t>Metabolomics and spectroscopy to study adulteration in kratom products</w:t>
      </w:r>
      <w:r w:rsidRPr="2FD99117">
        <w:rPr>
          <w:rFonts w:ascii="Aptos" w:eastAsia="Aptos" w:hAnsi="Aptos" w:cs="Aptos"/>
          <w:color w:val="000000" w:themeColor="text1"/>
        </w:rPr>
        <w:t xml:space="preserve">. Canadian Societies for Chemistry and Chemical Engineering 2026 Conferences and Exhibition, Toronto, ON, Canada. </w:t>
      </w:r>
      <w:r w:rsidRPr="2FD99117">
        <w:rPr>
          <w:rFonts w:ascii="Aptos" w:eastAsia="Aptos" w:hAnsi="Aptos" w:cs="Aptos"/>
        </w:rPr>
        <w:t xml:space="preserve"> </w:t>
      </w:r>
    </w:p>
    <w:p w14:paraId="73883E5B" w14:textId="45378BE4" w:rsidR="2FD99117" w:rsidRDefault="2FD99117" w:rsidP="00FD3A65">
      <w:pPr>
        <w:ind w:left="476"/>
        <w:rPr>
          <w:rFonts w:ascii="Aptos" w:eastAsia="Aptos" w:hAnsi="Aptos" w:cs="Aptos"/>
          <w:b/>
          <w:bCs/>
          <w:color w:val="000000" w:themeColor="text1"/>
        </w:rPr>
      </w:pPr>
    </w:p>
    <w:p w14:paraId="03DD0D62" w14:textId="1A7AB164" w:rsidR="459B123F" w:rsidRDefault="459B123F" w:rsidP="00FD3A65">
      <w:pPr>
        <w:ind w:left="476"/>
      </w:pPr>
      <w:r w:rsidRPr="2FD99117">
        <w:rPr>
          <w:rFonts w:ascii="Aptos" w:eastAsia="Aptos" w:hAnsi="Aptos" w:cs="Aptos"/>
          <w:b/>
          <w:bCs/>
          <w:color w:val="000000" w:themeColor="text1"/>
        </w:rPr>
        <w:t>Karmani, M.</w:t>
      </w:r>
      <w:r w:rsidRPr="2FD99117">
        <w:rPr>
          <w:rFonts w:ascii="Aptos" w:eastAsia="Aptos" w:hAnsi="Aptos" w:cs="Aptos"/>
          <w:color w:val="000000" w:themeColor="text1"/>
        </w:rPr>
        <w:t>, &amp; Templeman, N. M. (2024). The Impact of Glucose on</w:t>
      </w:r>
      <w:r w:rsidRPr="2FD99117">
        <w:rPr>
          <w:rFonts w:ascii="Aptos" w:eastAsia="Aptos" w:hAnsi="Aptos" w:cs="Aptos"/>
          <w:i/>
          <w:iCs/>
          <w:color w:val="000000" w:themeColor="text1"/>
        </w:rPr>
        <w:t xml:space="preserve"> Caenorhabditis</w:t>
      </w:r>
      <w:r w:rsidRPr="2FD99117">
        <w:rPr>
          <w:rFonts w:ascii="Aptos" w:eastAsia="Aptos" w:hAnsi="Aptos" w:cs="Aptos"/>
          <w:color w:val="000000" w:themeColor="text1"/>
        </w:rPr>
        <w:t xml:space="preserve"> </w:t>
      </w:r>
      <w:r w:rsidRPr="2FD99117">
        <w:rPr>
          <w:rFonts w:ascii="Aptos" w:eastAsia="Aptos" w:hAnsi="Aptos" w:cs="Aptos"/>
          <w:i/>
          <w:iCs/>
          <w:color w:val="000000" w:themeColor="text1"/>
        </w:rPr>
        <w:t xml:space="preserve">elegans </w:t>
      </w:r>
      <w:r w:rsidRPr="2FD99117">
        <w:rPr>
          <w:rFonts w:ascii="Aptos" w:eastAsia="Aptos" w:hAnsi="Aptos" w:cs="Aptos"/>
          <w:color w:val="000000" w:themeColor="text1"/>
        </w:rPr>
        <w:t>oocytes [Poster]. Canadian Society for Molecular Biosciences (CSMB) Annual Meeting, Winnipeg, Manitoba, Canada.</w:t>
      </w:r>
    </w:p>
    <w:p w14:paraId="02E2B6C6" w14:textId="7E71E702" w:rsidR="2FD99117" w:rsidRDefault="2FD99117" w:rsidP="00FD3A65">
      <w:pPr>
        <w:shd w:val="clear" w:color="auto" w:fill="FFFFFF" w:themeFill="background1"/>
        <w:ind w:left="476"/>
        <w:rPr>
          <w:rFonts w:eastAsia="Times New Roman" w:cs="Times New Roman"/>
          <w:b/>
          <w:bCs/>
          <w:color w:val="000000" w:themeColor="text1"/>
        </w:rPr>
      </w:pPr>
    </w:p>
    <w:p w14:paraId="2B684564" w14:textId="6E818E3C" w:rsidR="00AA51A6" w:rsidRPr="0002415B" w:rsidRDefault="0C470C80" w:rsidP="00FD3A65">
      <w:pPr>
        <w:shd w:val="clear" w:color="auto" w:fill="FFFFFF" w:themeFill="background1"/>
        <w:ind w:left="476"/>
        <w:rPr>
          <w:rFonts w:eastAsia="Times New Roman" w:cs="Times New Roman"/>
          <w:color w:val="000000" w:themeColor="text1"/>
        </w:rPr>
      </w:pPr>
      <w:proofErr w:type="spellStart"/>
      <w:r w:rsidRPr="2FD99117">
        <w:rPr>
          <w:rFonts w:eastAsia="Times New Roman" w:cs="Times New Roman"/>
          <w:b/>
          <w:bCs/>
          <w:color w:val="000000" w:themeColor="text1"/>
        </w:rPr>
        <w:t>Kecheliev</w:t>
      </w:r>
      <w:proofErr w:type="spellEnd"/>
      <w:r w:rsidRPr="2FD99117">
        <w:rPr>
          <w:rFonts w:eastAsia="Times New Roman" w:cs="Times New Roman"/>
          <w:b/>
          <w:bCs/>
          <w:color w:val="000000" w:themeColor="text1"/>
        </w:rPr>
        <w:t>, V.</w:t>
      </w:r>
      <w:r w:rsidRPr="2FD99117">
        <w:rPr>
          <w:rFonts w:eastAsia="Times New Roman" w:cs="Times New Roman"/>
          <w:color w:val="000000" w:themeColor="text1"/>
        </w:rPr>
        <w:t xml:space="preserve">, Kaban, T., </w:t>
      </w:r>
      <w:proofErr w:type="spellStart"/>
      <w:r w:rsidRPr="2FD99117">
        <w:rPr>
          <w:rFonts w:eastAsia="Times New Roman" w:cs="Times New Roman"/>
          <w:color w:val="000000" w:themeColor="text1"/>
        </w:rPr>
        <w:t>Farhoomand</w:t>
      </w:r>
      <w:proofErr w:type="spellEnd"/>
      <w:r w:rsidRPr="2FD99117">
        <w:rPr>
          <w:rFonts w:eastAsia="Times New Roman" w:cs="Times New Roman"/>
          <w:color w:val="000000" w:themeColor="text1"/>
        </w:rPr>
        <w:t xml:space="preserve"> F., &amp; Delaney, K.R. (2025). Persistent cortical sensory adaptation following repetitive stimulation of the hindlimb somatosensory circuitry [Poster]. Canadian Association for Neuroscience (CAN) Conference, Toronto, Canada.</w:t>
      </w:r>
    </w:p>
    <w:p w14:paraId="21D376F4" w14:textId="7E695976" w:rsidR="00AA51A6" w:rsidRPr="0002415B" w:rsidRDefault="00AA51A6" w:rsidP="00FD3A65">
      <w:pPr>
        <w:shd w:val="clear" w:color="auto" w:fill="FFFFFF" w:themeFill="background1"/>
        <w:ind w:left="476"/>
        <w:rPr>
          <w:rFonts w:eastAsia="Times New Roman" w:cs="Times New Roman"/>
          <w:color w:val="000000" w:themeColor="text1"/>
        </w:rPr>
      </w:pPr>
    </w:p>
    <w:p w14:paraId="5889A48E" w14:textId="2345FA2C" w:rsidR="220F77D6" w:rsidRDefault="220F77D6" w:rsidP="00FD3A65">
      <w:pPr>
        <w:ind w:left="476"/>
      </w:pPr>
      <w:r w:rsidRPr="07A22557">
        <w:t xml:space="preserve">Liu, M., Hirabayashi, K., </w:t>
      </w:r>
      <w:proofErr w:type="spellStart"/>
      <w:r w:rsidRPr="07A22557">
        <w:t>Ostevik</w:t>
      </w:r>
      <w:proofErr w:type="spellEnd"/>
      <w:r w:rsidRPr="07A22557">
        <w:t>, K. L., Todesco, M., &amp; Owens, G. L. (2025, June 11). A population genetics approach to resolving disjunct populations of Lupinus microcarpus. Canadian Botanical Association Conference.</w:t>
      </w:r>
    </w:p>
    <w:p w14:paraId="778AE32D" w14:textId="67904AFC" w:rsidR="07A22557" w:rsidRDefault="07A22557" w:rsidP="00FD3A65">
      <w:pPr>
        <w:shd w:val="clear" w:color="auto" w:fill="FFFFFF" w:themeFill="background1"/>
        <w:ind w:left="476"/>
        <w:rPr>
          <w:rFonts w:eastAsia="Times New Roman" w:cs="Times New Roman"/>
          <w:color w:val="000000" w:themeColor="text1"/>
        </w:rPr>
      </w:pPr>
    </w:p>
    <w:p w14:paraId="7BD57B87" w14:textId="06D6F4E1" w:rsidR="00AA51A6" w:rsidRPr="0002415B" w:rsidRDefault="4E601F29" w:rsidP="00FD3A65">
      <w:pPr>
        <w:shd w:val="clear" w:color="auto" w:fill="FFFFFF" w:themeFill="background1"/>
        <w:ind w:left="476"/>
      </w:pPr>
      <w:r w:rsidRPr="2FD99117">
        <w:rPr>
          <w:rFonts w:ascii="Aptos" w:eastAsia="Aptos" w:hAnsi="Aptos" w:cs="Aptos"/>
          <w:b/>
          <w:bCs/>
          <w:color w:val="000000" w:themeColor="text1"/>
        </w:rPr>
        <w:t>McNiven, M</w:t>
      </w:r>
      <w:r w:rsidRPr="2FD99117">
        <w:rPr>
          <w:rFonts w:ascii="Aptos" w:eastAsia="Aptos" w:hAnsi="Aptos" w:cs="Aptos"/>
          <w:color w:val="000000" w:themeColor="text1"/>
        </w:rPr>
        <w:t xml:space="preserve">., Abbey, E., Loock, H-P., </w:t>
      </w:r>
      <w:proofErr w:type="spellStart"/>
      <w:r w:rsidRPr="2FD99117">
        <w:rPr>
          <w:rFonts w:ascii="Aptos" w:eastAsia="Aptos" w:hAnsi="Aptos" w:cs="Aptos"/>
          <w:color w:val="000000" w:themeColor="text1"/>
        </w:rPr>
        <w:t>Ehlting</w:t>
      </w:r>
      <w:proofErr w:type="spellEnd"/>
      <w:r w:rsidRPr="2FD99117">
        <w:rPr>
          <w:rFonts w:ascii="Aptos" w:eastAsia="Aptos" w:hAnsi="Aptos" w:cs="Aptos"/>
          <w:color w:val="000000" w:themeColor="text1"/>
        </w:rPr>
        <w:t xml:space="preserve">, J. (2025). </w:t>
      </w:r>
      <w:r w:rsidRPr="2FD99117">
        <w:rPr>
          <w:rFonts w:ascii="Aptos" w:eastAsia="Aptos" w:hAnsi="Aptos" w:cs="Aptos"/>
          <w:i/>
          <w:iCs/>
          <w:color w:val="000000" w:themeColor="text1"/>
        </w:rPr>
        <w:t>Applications of fluorescence imaging systems in biological samples</w:t>
      </w:r>
      <w:r w:rsidRPr="2FD99117">
        <w:rPr>
          <w:rFonts w:ascii="Aptos" w:eastAsia="Aptos" w:hAnsi="Aptos" w:cs="Aptos"/>
          <w:color w:val="000000" w:themeColor="text1"/>
        </w:rPr>
        <w:t xml:space="preserve"> [Poster]. Canadian Chemistry Conference and Exhibition, Ottawa, ON, Canada.</w:t>
      </w:r>
    </w:p>
    <w:p w14:paraId="250EA4A5" w14:textId="38632A49" w:rsidR="00AA51A6" w:rsidRPr="0002415B" w:rsidRDefault="00AA51A6" w:rsidP="00FD3A65">
      <w:pPr>
        <w:shd w:val="clear" w:color="auto" w:fill="FFFFFF" w:themeFill="background1"/>
        <w:ind w:left="476"/>
        <w:rPr>
          <w:rFonts w:ascii="Aptos" w:eastAsia="Aptos" w:hAnsi="Aptos" w:cs="Aptos"/>
          <w:color w:val="000000" w:themeColor="text1"/>
        </w:rPr>
      </w:pPr>
    </w:p>
    <w:p w14:paraId="057E4106" w14:textId="7CB2D4A6" w:rsidR="00AA51A6" w:rsidRPr="0002415B" w:rsidRDefault="4E601F29" w:rsidP="00FD3A65">
      <w:pPr>
        <w:shd w:val="clear" w:color="auto" w:fill="FFFFFF" w:themeFill="background1"/>
        <w:ind w:left="476"/>
      </w:pPr>
      <w:r w:rsidRPr="2FD99117">
        <w:rPr>
          <w:rFonts w:ascii="Aptos" w:eastAsia="Aptos" w:hAnsi="Aptos" w:cs="Aptos"/>
          <w:b/>
          <w:bCs/>
          <w:color w:val="000000" w:themeColor="text1"/>
        </w:rPr>
        <w:t>McNiven, M</w:t>
      </w:r>
      <w:r w:rsidRPr="2FD99117">
        <w:rPr>
          <w:rFonts w:ascii="Aptos" w:eastAsia="Aptos" w:hAnsi="Aptos" w:cs="Aptos"/>
          <w:color w:val="000000" w:themeColor="text1"/>
        </w:rPr>
        <w:t xml:space="preserve">., Abbey, E., </w:t>
      </w:r>
      <w:proofErr w:type="spellStart"/>
      <w:r w:rsidRPr="2FD99117">
        <w:rPr>
          <w:rFonts w:ascii="Aptos" w:eastAsia="Aptos" w:hAnsi="Aptos" w:cs="Aptos"/>
          <w:color w:val="000000" w:themeColor="text1"/>
        </w:rPr>
        <w:t>Ehlting</w:t>
      </w:r>
      <w:proofErr w:type="spellEnd"/>
      <w:r w:rsidRPr="2FD99117">
        <w:rPr>
          <w:rFonts w:ascii="Aptos" w:eastAsia="Aptos" w:hAnsi="Aptos" w:cs="Aptos"/>
          <w:color w:val="000000" w:themeColor="text1"/>
        </w:rPr>
        <w:t xml:space="preserve">, J., Loock, H-P. (2025). </w:t>
      </w:r>
      <w:r w:rsidRPr="2FD99117">
        <w:rPr>
          <w:rFonts w:ascii="Aptos" w:eastAsia="Aptos" w:hAnsi="Aptos" w:cs="Aptos"/>
          <w:i/>
          <w:iCs/>
          <w:color w:val="000000" w:themeColor="text1"/>
        </w:rPr>
        <w:t xml:space="preserve">Hyperspectral fluorescence imaging systems for biological component analysis </w:t>
      </w:r>
      <w:r w:rsidRPr="2FD99117">
        <w:rPr>
          <w:rFonts w:ascii="Aptos" w:eastAsia="Aptos" w:hAnsi="Aptos" w:cs="Aptos"/>
          <w:color w:val="000000" w:themeColor="text1"/>
        </w:rPr>
        <w:t>[Poster]. Canadian Society of Plant Biologists Annual General Meeting, Halifax, NS, Canada.</w:t>
      </w:r>
    </w:p>
    <w:p w14:paraId="5030D617" w14:textId="50D045AF" w:rsidR="00AA51A6" w:rsidRPr="0002415B" w:rsidRDefault="00AA51A6" w:rsidP="00FD3A65">
      <w:pPr>
        <w:shd w:val="clear" w:color="auto" w:fill="FFFFFF" w:themeFill="background1"/>
        <w:ind w:left="476"/>
        <w:rPr>
          <w:rFonts w:ascii="Aptos" w:eastAsia="Aptos" w:hAnsi="Aptos" w:cs="Aptos"/>
          <w:color w:val="000000" w:themeColor="text1"/>
        </w:rPr>
      </w:pPr>
    </w:p>
    <w:p w14:paraId="55B154D8" w14:textId="1BD86B7B" w:rsidR="00AA51A6" w:rsidRPr="0002415B" w:rsidRDefault="4E601F29" w:rsidP="00FD3A65">
      <w:pPr>
        <w:shd w:val="clear" w:color="auto" w:fill="FFFFFF" w:themeFill="background1"/>
        <w:ind w:left="476"/>
      </w:pPr>
      <w:r w:rsidRPr="2FD99117">
        <w:rPr>
          <w:rFonts w:ascii="Aptos" w:eastAsia="Aptos" w:hAnsi="Aptos" w:cs="Aptos"/>
          <w:b/>
          <w:bCs/>
          <w:color w:val="000000" w:themeColor="text1"/>
        </w:rPr>
        <w:t>McNiven, M</w:t>
      </w:r>
      <w:r w:rsidRPr="2FD99117">
        <w:rPr>
          <w:rFonts w:ascii="Aptos" w:eastAsia="Aptos" w:hAnsi="Aptos" w:cs="Aptos"/>
          <w:color w:val="000000" w:themeColor="text1"/>
        </w:rPr>
        <w:t xml:space="preserve">., Loock, H-P., </w:t>
      </w:r>
      <w:proofErr w:type="spellStart"/>
      <w:r w:rsidRPr="2FD99117">
        <w:rPr>
          <w:rFonts w:ascii="Aptos" w:eastAsia="Aptos" w:hAnsi="Aptos" w:cs="Aptos"/>
          <w:color w:val="000000" w:themeColor="text1"/>
        </w:rPr>
        <w:t>Ehlting</w:t>
      </w:r>
      <w:proofErr w:type="spellEnd"/>
      <w:r w:rsidRPr="2FD99117">
        <w:rPr>
          <w:rFonts w:ascii="Aptos" w:eastAsia="Aptos" w:hAnsi="Aptos" w:cs="Aptos"/>
          <w:color w:val="000000" w:themeColor="text1"/>
        </w:rPr>
        <w:t xml:space="preserve">, J. (2026). </w:t>
      </w:r>
      <w:r w:rsidRPr="2FD99117">
        <w:rPr>
          <w:rFonts w:ascii="Aptos" w:eastAsia="Aptos" w:hAnsi="Aptos" w:cs="Aptos"/>
          <w:i/>
          <w:iCs/>
          <w:color w:val="000000" w:themeColor="text1"/>
        </w:rPr>
        <w:t xml:space="preserve">Glowing AND growing: Hyperspectral fluorescence imaging of biological samples </w:t>
      </w:r>
      <w:r w:rsidRPr="2FD99117">
        <w:rPr>
          <w:rFonts w:ascii="Aptos" w:eastAsia="Aptos" w:hAnsi="Aptos" w:cs="Aptos"/>
          <w:color w:val="000000" w:themeColor="text1"/>
        </w:rPr>
        <w:t>[Poster]. Canadian Societies for Chemistry and Chemical Engineering 2026 Conferences and Exhibition, Toronto, ON, Canada.</w:t>
      </w:r>
    </w:p>
    <w:p w14:paraId="4B22D8CB" w14:textId="695A4AAF" w:rsidR="00AA51A6" w:rsidRPr="0002415B" w:rsidRDefault="00AA51A6" w:rsidP="00FD3A65">
      <w:pPr>
        <w:shd w:val="clear" w:color="auto" w:fill="FFFFFF" w:themeFill="background1"/>
        <w:ind w:left="476"/>
        <w:rPr>
          <w:rFonts w:eastAsia="Times New Roman" w:cs="Times New Roman"/>
          <w:color w:val="000000" w:themeColor="text1"/>
        </w:rPr>
      </w:pPr>
    </w:p>
    <w:p w14:paraId="0D6DFF8B" w14:textId="3D38AC80" w:rsidR="00AA51A6" w:rsidRPr="0002415B" w:rsidRDefault="4E601F29" w:rsidP="00FD3A65">
      <w:pPr>
        <w:shd w:val="clear" w:color="auto" w:fill="FFFFFF" w:themeFill="background1"/>
        <w:ind w:left="476"/>
      </w:pPr>
      <w:r w:rsidRPr="2FD99117">
        <w:rPr>
          <w:rFonts w:ascii="Aptos" w:eastAsia="Aptos" w:hAnsi="Aptos" w:cs="Aptos"/>
          <w:b/>
          <w:bCs/>
          <w:color w:val="000000" w:themeColor="text1"/>
        </w:rPr>
        <w:t>McNiven, M</w:t>
      </w:r>
      <w:r w:rsidRPr="2FD99117">
        <w:rPr>
          <w:rFonts w:ascii="Aptos" w:eastAsia="Aptos" w:hAnsi="Aptos" w:cs="Aptos"/>
          <w:color w:val="000000" w:themeColor="text1"/>
        </w:rPr>
        <w:t xml:space="preserve">., Tamburri, N., MacDonald, S. (2024). </w:t>
      </w:r>
      <w:r w:rsidRPr="2FD99117">
        <w:rPr>
          <w:rFonts w:ascii="Aptos" w:eastAsia="Aptos" w:hAnsi="Aptos" w:cs="Aptos"/>
          <w:i/>
          <w:iCs/>
          <w:color w:val="000000" w:themeColor="text1"/>
        </w:rPr>
        <w:t xml:space="preserve">Improving physiology to foster healthy cognitive aging: Exploring the impacts of a community-based walking intervention </w:t>
      </w:r>
      <w:r w:rsidRPr="2FD99117">
        <w:rPr>
          <w:rFonts w:ascii="Aptos" w:eastAsia="Aptos" w:hAnsi="Aptos" w:cs="Aptos"/>
          <w:color w:val="000000" w:themeColor="text1"/>
        </w:rPr>
        <w:t>[Poster]. Northwest Cognition and Memory Annual Conference, Victoria, BC, Canada.</w:t>
      </w:r>
    </w:p>
    <w:p w14:paraId="02291F25" w14:textId="662A98CD" w:rsidR="00AA51A6" w:rsidRPr="0002415B" w:rsidRDefault="00AA51A6" w:rsidP="00FD3A65">
      <w:pPr>
        <w:shd w:val="clear" w:color="auto" w:fill="FFFFFF" w:themeFill="background1"/>
        <w:ind w:left="476"/>
        <w:rPr>
          <w:rFonts w:eastAsia="Times New Roman" w:cs="Times New Roman"/>
          <w:color w:val="000000" w:themeColor="text1"/>
        </w:rPr>
      </w:pPr>
    </w:p>
    <w:p w14:paraId="6D762C4E" w14:textId="0762218A" w:rsidR="00AA51A6" w:rsidRPr="0002415B" w:rsidRDefault="4E601F29" w:rsidP="00FD3A65">
      <w:pPr>
        <w:shd w:val="clear" w:color="auto" w:fill="FFFFFF" w:themeFill="background1"/>
        <w:ind w:left="476"/>
      </w:pPr>
      <w:r w:rsidRPr="2FD99117">
        <w:rPr>
          <w:rFonts w:ascii="Aptos" w:eastAsia="Aptos" w:hAnsi="Aptos" w:cs="Aptos"/>
          <w:b/>
          <w:bCs/>
          <w:color w:val="000000" w:themeColor="text1"/>
        </w:rPr>
        <w:t>McNiven, M</w:t>
      </w:r>
      <w:r w:rsidRPr="2FD99117">
        <w:rPr>
          <w:rFonts w:ascii="Aptos" w:eastAsia="Aptos" w:hAnsi="Aptos" w:cs="Aptos"/>
          <w:color w:val="000000" w:themeColor="text1"/>
        </w:rPr>
        <w:t xml:space="preserve">., Tamburri, N., MacDonald, S. (2024). </w:t>
      </w:r>
      <w:r w:rsidRPr="2FD99117">
        <w:rPr>
          <w:rFonts w:ascii="Aptos" w:eastAsia="Aptos" w:hAnsi="Aptos" w:cs="Aptos"/>
          <w:i/>
          <w:iCs/>
          <w:color w:val="000000" w:themeColor="text1"/>
        </w:rPr>
        <w:t>Promoting healthy cognitive aging through lifestyle interventions</w:t>
      </w:r>
      <w:r w:rsidRPr="2FD99117">
        <w:rPr>
          <w:rFonts w:ascii="Aptos" w:eastAsia="Aptos" w:hAnsi="Aptos" w:cs="Aptos"/>
          <w:color w:val="000000" w:themeColor="text1"/>
        </w:rPr>
        <w:t xml:space="preserve"> [Poster]. Canadian Association on Gerontology, Edmonton, AB, Canada</w:t>
      </w:r>
    </w:p>
    <w:p w14:paraId="47592977" w14:textId="16AC80C4" w:rsidR="00AA51A6" w:rsidRPr="0002415B" w:rsidRDefault="00AA51A6" w:rsidP="35A0DCAC">
      <w:pPr>
        <w:shd w:val="clear" w:color="auto" w:fill="FFFFFF" w:themeFill="background1"/>
        <w:rPr>
          <w:rFonts w:eastAsia="Times New Roman" w:cs="Times New Roman"/>
          <w:b/>
          <w:bCs/>
          <w:color w:val="000000" w:themeColor="text1"/>
          <w:kern w:val="0"/>
          <w:shd w:val="clear" w:color="auto" w:fill="FFFFFF"/>
          <w14:ligatures w14:val="none"/>
        </w:rPr>
      </w:pPr>
    </w:p>
    <w:p w14:paraId="7022F49E" w14:textId="4EB8A2C2" w:rsidR="4C62C3F7" w:rsidRDefault="4C62C3F7" w:rsidP="35A0DCAC">
      <w:pPr>
        <w:shd w:val="clear" w:color="auto" w:fill="FFFFFF" w:themeFill="background1"/>
        <w:rPr>
          <w:rFonts w:eastAsia="Times New Roman" w:cs="Times New Roman"/>
          <w:b/>
          <w:bCs/>
          <w:color w:val="000000" w:themeColor="text1"/>
        </w:rPr>
      </w:pPr>
      <w:r w:rsidRPr="35A0DCAC">
        <w:rPr>
          <w:rFonts w:eastAsia="Times New Roman" w:cs="Times New Roman"/>
          <w:b/>
          <w:bCs/>
          <w:color w:val="000000" w:themeColor="text1"/>
        </w:rPr>
        <w:t>Ecology:</w:t>
      </w:r>
    </w:p>
    <w:p w14:paraId="0E34C765" w14:textId="77777777" w:rsidR="00175CF9" w:rsidRDefault="00175CF9" w:rsidP="00FD3A65">
      <w:pPr>
        <w:ind w:left="476"/>
        <w:rPr>
          <w:b/>
          <w:bCs/>
        </w:rPr>
      </w:pPr>
    </w:p>
    <w:p w14:paraId="4B28F0A9" w14:textId="2F8AAF82" w:rsidR="4C62C3F7" w:rsidRDefault="4C62C3F7" w:rsidP="00FD3A65">
      <w:pPr>
        <w:ind w:left="476"/>
        <w:rPr>
          <w:rFonts w:ascii="Aptos" w:eastAsia="Aptos" w:hAnsi="Aptos" w:cs="Aptos"/>
          <w:color w:val="000000" w:themeColor="text1"/>
        </w:rPr>
      </w:pPr>
      <w:r w:rsidRPr="35A0DCAC">
        <w:rPr>
          <w:b/>
          <w:bCs/>
        </w:rPr>
        <w:t>Rastello, K</w:t>
      </w:r>
      <w:r w:rsidRPr="35A0DCAC">
        <w:t>. (2025). Forecasting mountain pine beetle infestations with multi-paradigm models [Poster]. Society of Mathematical Biology (SMB) Annual Meeting, University of Alberta, Edmonton, Canada.</w:t>
      </w:r>
    </w:p>
    <w:p w14:paraId="30DF55AB" w14:textId="0BCA7744" w:rsidR="35A0DCAC" w:rsidRDefault="35A0DCAC" w:rsidP="35A0DCAC">
      <w:pPr>
        <w:shd w:val="clear" w:color="auto" w:fill="FFFFFF" w:themeFill="background1"/>
        <w:rPr>
          <w:rFonts w:eastAsia="Times New Roman" w:cs="Times New Roman"/>
          <w:b/>
          <w:bCs/>
          <w:color w:val="000000" w:themeColor="text1"/>
        </w:rPr>
      </w:pPr>
    </w:p>
    <w:p w14:paraId="73ED54F5" w14:textId="1B4B1CEB" w:rsidR="35A0DCAC" w:rsidRDefault="35A0DCAC" w:rsidP="35A0DCAC">
      <w:pPr>
        <w:shd w:val="clear" w:color="auto" w:fill="FFFFFF" w:themeFill="background1"/>
        <w:rPr>
          <w:rFonts w:eastAsia="Times New Roman" w:cs="Times New Roman"/>
          <w:b/>
          <w:bCs/>
          <w:color w:val="000000" w:themeColor="text1"/>
        </w:rPr>
      </w:pPr>
    </w:p>
    <w:p w14:paraId="0BA7A471" w14:textId="0F87B504" w:rsidR="158F5DD9" w:rsidRDefault="158F5DD9" w:rsidP="35A0DCAC">
      <w:pPr>
        <w:shd w:val="clear" w:color="auto" w:fill="FFFFFF" w:themeFill="background1"/>
        <w:rPr>
          <w:rFonts w:eastAsia="Times New Roman" w:cs="Times New Roman"/>
          <w:b/>
          <w:bCs/>
          <w:color w:val="000000" w:themeColor="text1"/>
        </w:rPr>
      </w:pPr>
      <w:r w:rsidRPr="35A0DCAC">
        <w:rPr>
          <w:rFonts w:eastAsia="Times New Roman" w:cs="Times New Roman"/>
          <w:b/>
          <w:bCs/>
          <w:color w:val="000000" w:themeColor="text1"/>
        </w:rPr>
        <w:t>Forestry</w:t>
      </w:r>
      <w:r w:rsidR="2B8CEE79" w:rsidRPr="35A0DCAC">
        <w:rPr>
          <w:rFonts w:eastAsia="Times New Roman" w:cs="Times New Roman"/>
          <w:b/>
          <w:bCs/>
          <w:color w:val="000000" w:themeColor="text1"/>
        </w:rPr>
        <w:t>:</w:t>
      </w:r>
    </w:p>
    <w:p w14:paraId="371CB41F" w14:textId="7E64AEB0" w:rsidR="158F5DD9" w:rsidRDefault="158F5DD9" w:rsidP="00FD3A65">
      <w:pPr>
        <w:ind w:left="476"/>
      </w:pPr>
      <w:r w:rsidRPr="35A0DCAC">
        <w:rPr>
          <w:b/>
          <w:bCs/>
        </w:rPr>
        <w:t xml:space="preserve">Houston, S. </w:t>
      </w:r>
      <w:r w:rsidRPr="35A0DCAC">
        <w:t xml:space="preserve">(2023). Susceptibility of western redcedar to root and butt rot diseases as assessed by </w:t>
      </w:r>
      <w:proofErr w:type="spellStart"/>
      <w:r w:rsidRPr="35A0DCAC">
        <w:t>MiSeq</w:t>
      </w:r>
      <w:proofErr w:type="spellEnd"/>
      <w:r w:rsidRPr="35A0DCAC">
        <w:t xml:space="preserve"> and qPCR technologies [Poster]. Canadian Society of Plant Biologists Western Region &amp; UVic Forest Biology Symposium, Victoria, Canada.</w:t>
      </w:r>
    </w:p>
    <w:p w14:paraId="73C459C3" w14:textId="1905A21C" w:rsidR="35A0DCAC" w:rsidRDefault="35A0DCAC" w:rsidP="00FD3A65">
      <w:pPr>
        <w:ind w:left="476"/>
      </w:pPr>
    </w:p>
    <w:p w14:paraId="12CC966F" w14:textId="7B716196" w:rsidR="158F5DD9" w:rsidRDefault="158F5DD9" w:rsidP="00FD3A65">
      <w:pPr>
        <w:ind w:left="476"/>
      </w:pPr>
      <w:r w:rsidRPr="35A0DCAC">
        <w:rPr>
          <w:b/>
          <w:bCs/>
        </w:rPr>
        <w:t xml:space="preserve">Houston, S. </w:t>
      </w:r>
      <w:r w:rsidRPr="35A0DCAC">
        <w:t xml:space="preserve">(2023). Quantitative evaluation of root and butt rot diseases in western redcedar by </w:t>
      </w:r>
      <w:proofErr w:type="spellStart"/>
      <w:r w:rsidRPr="35A0DCAC">
        <w:t>MiSeq</w:t>
      </w:r>
      <w:proofErr w:type="spellEnd"/>
      <w:r w:rsidRPr="35A0DCAC">
        <w:t xml:space="preserve"> and qPCR technologies [Poster]. Canadian </w:t>
      </w:r>
      <w:proofErr w:type="spellStart"/>
      <w:r w:rsidRPr="35A0DCAC">
        <w:t>Phytopathological</w:t>
      </w:r>
      <w:proofErr w:type="spellEnd"/>
      <w:r w:rsidRPr="35A0DCAC">
        <w:t xml:space="preserve"> Society B.C. Regional Meeting, Victoria, Canada.</w:t>
      </w:r>
    </w:p>
    <w:p w14:paraId="675EAD2A" w14:textId="4BFA0CAE" w:rsidR="35A0DCAC" w:rsidRDefault="35A0DCAC" w:rsidP="00FD3A65">
      <w:pPr>
        <w:ind w:left="476"/>
      </w:pPr>
    </w:p>
    <w:p w14:paraId="10CC25CD" w14:textId="0E969499" w:rsidR="158F5DD9" w:rsidRDefault="158F5DD9" w:rsidP="00FD3A65">
      <w:pPr>
        <w:ind w:left="476"/>
      </w:pPr>
      <w:r w:rsidRPr="35A0DCAC">
        <w:rPr>
          <w:b/>
          <w:bCs/>
        </w:rPr>
        <w:t xml:space="preserve">Houston, S. </w:t>
      </w:r>
      <w:r w:rsidRPr="35A0DCAC">
        <w:t>(2024). Understanding wood decay diseases in western redcedar through ITS-sequencing and development of qPCR assays [Poster]. UVic Excellence in Graduate Research Symposium, Victoria, Canada.</w:t>
      </w:r>
    </w:p>
    <w:p w14:paraId="64CB65B5" w14:textId="71AACF93" w:rsidR="35A0DCAC" w:rsidRDefault="35A0DCAC" w:rsidP="00FD3A65">
      <w:pPr>
        <w:ind w:left="476"/>
      </w:pPr>
    </w:p>
    <w:p w14:paraId="1E821E25" w14:textId="283A2373" w:rsidR="158F5DD9" w:rsidRDefault="158F5DD9" w:rsidP="00FD3A65">
      <w:pPr>
        <w:ind w:left="476"/>
      </w:pPr>
      <w:r w:rsidRPr="35A0DCAC">
        <w:rPr>
          <w:b/>
          <w:bCs/>
        </w:rPr>
        <w:t xml:space="preserve">Houston, S. </w:t>
      </w:r>
      <w:r w:rsidRPr="35A0DCAC">
        <w:t xml:space="preserve">(2024). Development and application of qPCR assays for screening western redcedar resistance to </w:t>
      </w:r>
      <w:proofErr w:type="spellStart"/>
      <w:r w:rsidRPr="35A0DCAC">
        <w:t>Coniferiporia</w:t>
      </w:r>
      <w:proofErr w:type="spellEnd"/>
      <w:r w:rsidRPr="35A0DCAC">
        <w:t xml:space="preserve"> </w:t>
      </w:r>
      <w:proofErr w:type="spellStart"/>
      <w:r w:rsidRPr="35A0DCAC">
        <w:t>weirii</w:t>
      </w:r>
      <w:proofErr w:type="spellEnd"/>
      <w:r w:rsidRPr="35A0DCAC">
        <w:t xml:space="preserve"> [Oral presentation]. Canadian </w:t>
      </w:r>
      <w:proofErr w:type="spellStart"/>
      <w:r w:rsidRPr="35A0DCAC">
        <w:t>Phytopathological</w:t>
      </w:r>
      <w:proofErr w:type="spellEnd"/>
      <w:r w:rsidRPr="35A0DCAC">
        <w:t xml:space="preserve"> Society B.C. Regional Meeting, Vancouver, Canada.</w:t>
      </w:r>
    </w:p>
    <w:p w14:paraId="6A79FBD0" w14:textId="2CE0A3AA" w:rsidR="35A0DCAC" w:rsidRDefault="35A0DCAC" w:rsidP="00FD3A65">
      <w:pPr>
        <w:ind w:left="476"/>
      </w:pPr>
    </w:p>
    <w:p w14:paraId="11741E55" w14:textId="01527D1F" w:rsidR="158F5DD9" w:rsidRDefault="158F5DD9" w:rsidP="00FD3A65">
      <w:pPr>
        <w:ind w:left="476"/>
      </w:pPr>
      <w:r w:rsidRPr="35A0DCAC">
        <w:rPr>
          <w:b/>
          <w:bCs/>
        </w:rPr>
        <w:t>Houston, S.</w:t>
      </w:r>
      <w:r w:rsidRPr="35A0DCAC">
        <w:t xml:space="preserve"> (2025). Next-generation sequencing of ITS regions for monitoring fungal pathogen infection and fungal community shifts in western redcedar [Oral presentation]. Joint 17th International Cereal Rusts &amp; Powdery Mildews Conference &amp; Canadian </w:t>
      </w:r>
      <w:proofErr w:type="spellStart"/>
      <w:r w:rsidRPr="35A0DCAC">
        <w:t>Phytopathological</w:t>
      </w:r>
      <w:proofErr w:type="spellEnd"/>
      <w:r w:rsidRPr="35A0DCAC">
        <w:t xml:space="preserve"> Society National Meeting, Vancouver, Canada.</w:t>
      </w:r>
    </w:p>
    <w:p w14:paraId="51536A78" w14:textId="50E2DBAC" w:rsidR="35A0DCAC" w:rsidRDefault="35A0DCAC" w:rsidP="00FD3A65">
      <w:pPr>
        <w:ind w:left="476"/>
      </w:pPr>
    </w:p>
    <w:p w14:paraId="24EAF2A9" w14:textId="19F97D5B" w:rsidR="158F5DD9" w:rsidRDefault="158F5DD9" w:rsidP="00FD3A65">
      <w:pPr>
        <w:ind w:left="476"/>
      </w:pPr>
      <w:r w:rsidRPr="35A0DCAC">
        <w:rPr>
          <w:b/>
          <w:bCs/>
        </w:rPr>
        <w:t>Houston, S.</w:t>
      </w:r>
      <w:r w:rsidRPr="35A0DCAC">
        <w:t xml:space="preserve"> (2025). What’s eating western redcedar roots? [Oral presentation]. UVic Excellence in Graduate Research Symposium, Victoria, Canada.</w:t>
      </w:r>
    </w:p>
    <w:p w14:paraId="0041C3D3" w14:textId="5EC07F08" w:rsidR="35A0DCAC" w:rsidRDefault="35A0DCAC" w:rsidP="35A0DCAC">
      <w:pPr>
        <w:ind w:left="720"/>
      </w:pPr>
    </w:p>
    <w:p w14:paraId="456DEC13" w14:textId="0B0A96A7" w:rsidR="0AC4073F" w:rsidRDefault="0AC4073F" w:rsidP="35A0DCAC">
      <w:pPr>
        <w:shd w:val="clear" w:color="auto" w:fill="FFFFFF" w:themeFill="background1"/>
        <w:rPr>
          <w:rFonts w:eastAsia="Times New Roman" w:cs="Times New Roman"/>
          <w:b/>
          <w:bCs/>
          <w:color w:val="000000" w:themeColor="text1"/>
        </w:rPr>
      </w:pPr>
      <w:r w:rsidRPr="07A22557">
        <w:rPr>
          <w:rFonts w:eastAsia="Times New Roman" w:cs="Times New Roman"/>
          <w:b/>
          <w:bCs/>
          <w:color w:val="000000" w:themeColor="text1"/>
        </w:rPr>
        <w:t>Marine and Fresh Water Biology:</w:t>
      </w:r>
    </w:p>
    <w:p w14:paraId="2EB69021" w14:textId="77777777" w:rsidR="00175CF9" w:rsidRDefault="00175CF9" w:rsidP="00FD3A65">
      <w:pPr>
        <w:ind w:left="476"/>
      </w:pPr>
    </w:p>
    <w:p w14:paraId="278771B5" w14:textId="72BDF1C0" w:rsidR="5AFC84AF" w:rsidRDefault="5AFC84AF" w:rsidP="00FD3A65">
      <w:pPr>
        <w:ind w:left="476"/>
        <w:rPr>
          <w:rFonts w:ascii="Times New Roman" w:eastAsia="Times New Roman" w:hAnsi="Times New Roman" w:cs="Times New Roman"/>
          <w:color w:val="242424"/>
        </w:rPr>
      </w:pPr>
      <w:r w:rsidRPr="07A22557">
        <w:t>Bartlett, M. Prevalence and abundance of sea lice on wild juvenile salmon in Clayoquot Sound [Workshop presentation]. WCVI Chinook Marine Risk Assessment, Tofino, BC, Canada. April 2022.</w:t>
      </w:r>
    </w:p>
    <w:p w14:paraId="1D65F715" w14:textId="781A178D" w:rsidR="07A22557" w:rsidRDefault="07A22557" w:rsidP="00FD3A65">
      <w:pPr>
        <w:ind w:left="476"/>
        <w:rPr>
          <w:b/>
          <w:bCs/>
        </w:rPr>
      </w:pPr>
    </w:p>
    <w:p w14:paraId="7E2CEED5" w14:textId="1594566E" w:rsidR="720BCAD8" w:rsidRDefault="720BCAD8" w:rsidP="00FD3A65">
      <w:pPr>
        <w:ind w:left="476"/>
        <w:rPr>
          <w:rFonts w:ascii="Segoe UI" w:eastAsia="Segoe UI" w:hAnsi="Segoe UI" w:cs="Segoe UI"/>
          <w:color w:val="242424"/>
          <w:sz w:val="23"/>
          <w:szCs w:val="23"/>
        </w:rPr>
      </w:pPr>
      <w:r w:rsidRPr="35A0DCAC">
        <w:rPr>
          <w:b/>
          <w:bCs/>
        </w:rPr>
        <w:t>Maher, B*</w:t>
      </w:r>
      <w:r w:rsidRPr="35A0DCAC">
        <w:t xml:space="preserve">, Attridge, C., Lim, E., </w:t>
      </w:r>
      <w:proofErr w:type="spellStart"/>
      <w:r w:rsidRPr="35A0DCAC">
        <w:rPr>
          <w:b/>
          <w:bCs/>
        </w:rPr>
        <w:t>Spriel</w:t>
      </w:r>
      <w:proofErr w:type="spellEnd"/>
      <w:r w:rsidRPr="35A0DCAC">
        <w:rPr>
          <w:b/>
          <w:bCs/>
        </w:rPr>
        <w:t>, B.</w:t>
      </w:r>
      <w:r w:rsidRPr="35A0DCAC">
        <w:t>, Juanes, F., Cox, K*. Prostrate “canopy” kelp on the coast of Vancouver Island, Canada. International Seaweed Symposium. Victoria, Canada. May 9, 2025.</w:t>
      </w:r>
    </w:p>
    <w:p w14:paraId="47B02036" w14:textId="6B374F5C" w:rsidR="35A0DCAC" w:rsidRDefault="35A0DCAC" w:rsidP="00FD3A65">
      <w:pPr>
        <w:ind w:left="476"/>
      </w:pPr>
    </w:p>
    <w:p w14:paraId="3EC0B3F3" w14:textId="68FA26CE" w:rsidR="720BCAD8" w:rsidRDefault="720BCAD8" w:rsidP="00FD3A65">
      <w:pPr>
        <w:ind w:left="476"/>
        <w:rPr>
          <w:rFonts w:ascii="Segoe UI" w:eastAsia="Segoe UI" w:hAnsi="Segoe UI" w:cs="Segoe UI"/>
          <w:color w:val="242424"/>
          <w:sz w:val="23"/>
          <w:szCs w:val="23"/>
        </w:rPr>
      </w:pPr>
      <w:r w:rsidRPr="35A0DCAC">
        <w:rPr>
          <w:b/>
          <w:bCs/>
        </w:rPr>
        <w:t>Maher, B.*</w:t>
      </w:r>
      <w:r w:rsidRPr="35A0DCAC">
        <w:t xml:space="preserve">, Duguid, W.*, </w:t>
      </w:r>
      <w:r w:rsidRPr="35A0DCAC">
        <w:rPr>
          <w:b/>
          <w:bCs/>
        </w:rPr>
        <w:t>Greentree, W., Bohlender, N.</w:t>
      </w:r>
      <w:r w:rsidRPr="35A0DCAC">
        <w:t>, Innes, K.*, and Juanes, F. 2017-2022 BC Adult Salmon Diet Program.  DFO State of the Pacific Ocean. Victoria, Canada. March 9, 2023.</w:t>
      </w:r>
    </w:p>
    <w:p w14:paraId="3B7DA0D6" w14:textId="3A312B4D" w:rsidR="35A0DCAC" w:rsidRDefault="35A0DCAC" w:rsidP="00FD3A65">
      <w:pPr>
        <w:ind w:left="476"/>
        <w:rPr>
          <w:b/>
          <w:bCs/>
        </w:rPr>
      </w:pPr>
    </w:p>
    <w:p w14:paraId="20B69E0E" w14:textId="04B479FE" w:rsidR="0AC4073F" w:rsidRDefault="0AC4073F" w:rsidP="00FD3A65">
      <w:pPr>
        <w:ind w:left="476"/>
      </w:pPr>
      <w:r w:rsidRPr="07A22557">
        <w:rPr>
          <w:b/>
          <w:bCs/>
        </w:rPr>
        <w:t>Rozanski, S.</w:t>
      </w:r>
      <w:r>
        <w:t>, El-</w:t>
      </w:r>
      <w:proofErr w:type="spellStart"/>
      <w:r>
        <w:t>Sabaawi</w:t>
      </w:r>
      <w:proofErr w:type="spellEnd"/>
      <w:r>
        <w:t xml:space="preserve">, R.W. (2025). Understanding stoichiometric controls of nutrient recycling using the </w:t>
      </w:r>
      <w:proofErr w:type="spellStart"/>
      <w:r>
        <w:t>threespine</w:t>
      </w:r>
      <w:proofErr w:type="spellEnd"/>
      <w:r>
        <w:t xml:space="preserve"> stickleback (</w:t>
      </w:r>
      <w:proofErr w:type="spellStart"/>
      <w:r>
        <w:t>Gasterosteus</w:t>
      </w:r>
      <w:proofErr w:type="spellEnd"/>
      <w:r>
        <w:t xml:space="preserve"> aculeatus) in the Sooke River Watershed [poster]. 11th International Congress on Stickleback Behaviour and Evolution, Bamfield, Canada.</w:t>
      </w:r>
    </w:p>
    <w:p w14:paraId="1988202D" w14:textId="718B339D" w:rsidR="35A0DCAC" w:rsidRDefault="06191E80" w:rsidP="00FD3A65">
      <w:pPr>
        <w:ind w:left="476"/>
      </w:pPr>
      <w:r w:rsidRPr="07A22557">
        <w:t xml:space="preserve">Tersigni, C., Folmer, E., </w:t>
      </w:r>
      <w:r w:rsidRPr="07A22557">
        <w:rPr>
          <w:b/>
          <w:bCs/>
        </w:rPr>
        <w:t>Bartlett, M.</w:t>
      </w:r>
      <w:r w:rsidRPr="07A22557">
        <w:t xml:space="preserve">, Veen, T. 2022. RPAS Based Enumeration of Chum Salmon in Clayoquot Sound Rivers. Prepared for the Pacific Salmon Foundation. Pac Salmon Comm Southern Fund report.  </w:t>
      </w:r>
    </w:p>
    <w:p w14:paraId="225EB78C" w14:textId="6373C35B" w:rsidR="07A22557" w:rsidRDefault="07A22557" w:rsidP="00FD3A65">
      <w:pPr>
        <w:ind w:left="476"/>
        <w:rPr>
          <w:rFonts w:ascii="Aptos" w:eastAsia="Aptos" w:hAnsi="Aptos" w:cs="Aptos"/>
          <w:b/>
          <w:bCs/>
          <w:color w:val="000000" w:themeColor="text1"/>
        </w:rPr>
      </w:pPr>
    </w:p>
    <w:p w14:paraId="1B2B258A" w14:textId="32176178" w:rsidR="602A1704" w:rsidRDefault="602A1704" w:rsidP="00FD3A65">
      <w:pPr>
        <w:ind w:left="476"/>
        <w:rPr>
          <w:rFonts w:ascii="Aptos" w:eastAsia="Aptos" w:hAnsi="Aptos" w:cs="Aptos"/>
        </w:rPr>
      </w:pPr>
      <w:r w:rsidRPr="35A0DCAC">
        <w:rPr>
          <w:rFonts w:ascii="Aptos" w:eastAsia="Aptos" w:hAnsi="Aptos" w:cs="Aptos"/>
          <w:b/>
          <w:bCs/>
          <w:color w:val="000000" w:themeColor="text1"/>
        </w:rPr>
        <w:t>Timmer, B.,</w:t>
      </w:r>
      <w:r w:rsidRPr="35A0DCAC">
        <w:rPr>
          <w:rFonts w:ascii="Aptos" w:eastAsia="Aptos" w:hAnsi="Aptos" w:cs="Aptos"/>
          <w:color w:val="000000" w:themeColor="text1"/>
        </w:rPr>
        <w:t xml:space="preserve"> </w:t>
      </w:r>
      <w:proofErr w:type="spellStart"/>
      <w:r w:rsidRPr="35A0DCAC">
        <w:rPr>
          <w:rFonts w:ascii="Aptos" w:eastAsia="Aptos" w:hAnsi="Aptos" w:cs="Aptos"/>
          <w:color w:val="000000" w:themeColor="text1"/>
        </w:rPr>
        <w:t>Reshitnyk</w:t>
      </w:r>
      <w:proofErr w:type="spellEnd"/>
      <w:r w:rsidRPr="35A0DCAC">
        <w:rPr>
          <w:rFonts w:ascii="Aptos" w:eastAsia="Aptos" w:hAnsi="Aptos" w:cs="Aptos"/>
          <w:color w:val="000000" w:themeColor="text1"/>
        </w:rPr>
        <w:t xml:space="preserve">, L., Neufeld, C., Baum, J. K. (2026). Historical data reveal local bull kelp extinction and kelp forest community </w:t>
      </w:r>
      <w:proofErr w:type="spellStart"/>
      <w:r w:rsidRPr="35A0DCAC">
        <w:rPr>
          <w:rFonts w:ascii="Aptos" w:eastAsia="Aptos" w:hAnsi="Aptos" w:cs="Aptos"/>
          <w:color w:val="000000" w:themeColor="text1"/>
        </w:rPr>
        <w:t>deborealization</w:t>
      </w:r>
      <w:proofErr w:type="spellEnd"/>
      <w:r w:rsidRPr="35A0DCAC">
        <w:rPr>
          <w:rFonts w:ascii="Aptos" w:eastAsia="Aptos" w:hAnsi="Aptos" w:cs="Aptos"/>
          <w:color w:val="000000" w:themeColor="text1"/>
        </w:rPr>
        <w:t xml:space="preserve"> in a coastal hotspot. Accepted: Ecological Applications.</w:t>
      </w:r>
    </w:p>
    <w:sectPr w:rsidR="602A1704" w:rsidSect="0036080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4FB1"/>
    <w:multiLevelType w:val="hybridMultilevel"/>
    <w:tmpl w:val="FFFFFFFF"/>
    <w:lvl w:ilvl="0" w:tplc="2E060544">
      <w:start w:val="1"/>
      <w:numFmt w:val="bullet"/>
      <w:lvlText w:val=""/>
      <w:lvlJc w:val="left"/>
      <w:pPr>
        <w:ind w:left="720" w:hanging="360"/>
      </w:pPr>
      <w:rPr>
        <w:rFonts w:ascii="Symbol" w:hAnsi="Symbol" w:hint="default"/>
      </w:rPr>
    </w:lvl>
    <w:lvl w:ilvl="1" w:tplc="47FC09F4">
      <w:start w:val="1"/>
      <w:numFmt w:val="bullet"/>
      <w:lvlText w:val="o"/>
      <w:lvlJc w:val="left"/>
      <w:pPr>
        <w:ind w:left="1440" w:hanging="360"/>
      </w:pPr>
      <w:rPr>
        <w:rFonts w:ascii="Courier New" w:hAnsi="Courier New" w:hint="default"/>
      </w:rPr>
    </w:lvl>
    <w:lvl w:ilvl="2" w:tplc="3D08BB64">
      <w:start w:val="1"/>
      <w:numFmt w:val="bullet"/>
      <w:lvlText w:val=""/>
      <w:lvlJc w:val="left"/>
      <w:pPr>
        <w:ind w:left="2160" w:hanging="360"/>
      </w:pPr>
      <w:rPr>
        <w:rFonts w:ascii="Wingdings" w:hAnsi="Wingdings" w:hint="default"/>
      </w:rPr>
    </w:lvl>
    <w:lvl w:ilvl="3" w:tplc="64BE332E">
      <w:start w:val="1"/>
      <w:numFmt w:val="bullet"/>
      <w:lvlText w:val=""/>
      <w:lvlJc w:val="left"/>
      <w:pPr>
        <w:ind w:left="2880" w:hanging="360"/>
      </w:pPr>
      <w:rPr>
        <w:rFonts w:ascii="Symbol" w:hAnsi="Symbol" w:hint="default"/>
      </w:rPr>
    </w:lvl>
    <w:lvl w:ilvl="4" w:tplc="D05003F6">
      <w:start w:val="1"/>
      <w:numFmt w:val="bullet"/>
      <w:lvlText w:val="o"/>
      <w:lvlJc w:val="left"/>
      <w:pPr>
        <w:ind w:left="3600" w:hanging="360"/>
      </w:pPr>
      <w:rPr>
        <w:rFonts w:ascii="Courier New" w:hAnsi="Courier New" w:hint="default"/>
      </w:rPr>
    </w:lvl>
    <w:lvl w:ilvl="5" w:tplc="2CDA1910">
      <w:start w:val="1"/>
      <w:numFmt w:val="bullet"/>
      <w:lvlText w:val=""/>
      <w:lvlJc w:val="left"/>
      <w:pPr>
        <w:ind w:left="4320" w:hanging="360"/>
      </w:pPr>
      <w:rPr>
        <w:rFonts w:ascii="Wingdings" w:hAnsi="Wingdings" w:hint="default"/>
      </w:rPr>
    </w:lvl>
    <w:lvl w:ilvl="6" w:tplc="DE28365E">
      <w:start w:val="1"/>
      <w:numFmt w:val="bullet"/>
      <w:lvlText w:val=""/>
      <w:lvlJc w:val="left"/>
      <w:pPr>
        <w:ind w:left="5040" w:hanging="360"/>
      </w:pPr>
      <w:rPr>
        <w:rFonts w:ascii="Symbol" w:hAnsi="Symbol" w:hint="default"/>
      </w:rPr>
    </w:lvl>
    <w:lvl w:ilvl="7" w:tplc="0BA639D4">
      <w:start w:val="1"/>
      <w:numFmt w:val="bullet"/>
      <w:lvlText w:val="o"/>
      <w:lvlJc w:val="left"/>
      <w:pPr>
        <w:ind w:left="5760" w:hanging="360"/>
      </w:pPr>
      <w:rPr>
        <w:rFonts w:ascii="Courier New" w:hAnsi="Courier New" w:hint="default"/>
      </w:rPr>
    </w:lvl>
    <w:lvl w:ilvl="8" w:tplc="F6305144">
      <w:start w:val="1"/>
      <w:numFmt w:val="bullet"/>
      <w:lvlText w:val=""/>
      <w:lvlJc w:val="left"/>
      <w:pPr>
        <w:ind w:left="6480" w:hanging="360"/>
      </w:pPr>
      <w:rPr>
        <w:rFonts w:ascii="Wingdings" w:hAnsi="Wingdings" w:hint="default"/>
      </w:rPr>
    </w:lvl>
  </w:abstractNum>
  <w:abstractNum w:abstractNumId="1" w15:restartNumberingAfterBreak="0">
    <w:nsid w:val="1F7ED844"/>
    <w:multiLevelType w:val="hybridMultilevel"/>
    <w:tmpl w:val="FFFFFFFF"/>
    <w:lvl w:ilvl="0" w:tplc="3B744DA0">
      <w:start w:val="1"/>
      <w:numFmt w:val="bullet"/>
      <w:lvlText w:val=""/>
      <w:lvlJc w:val="left"/>
      <w:pPr>
        <w:ind w:left="720" w:hanging="360"/>
      </w:pPr>
      <w:rPr>
        <w:rFonts w:ascii="Symbol" w:hAnsi="Symbol" w:hint="default"/>
      </w:rPr>
    </w:lvl>
    <w:lvl w:ilvl="1" w:tplc="87B8337C">
      <w:start w:val="1"/>
      <w:numFmt w:val="bullet"/>
      <w:lvlText w:val="o"/>
      <w:lvlJc w:val="left"/>
      <w:pPr>
        <w:ind w:left="1440" w:hanging="360"/>
      </w:pPr>
      <w:rPr>
        <w:rFonts w:ascii="Courier New" w:hAnsi="Courier New" w:hint="default"/>
      </w:rPr>
    </w:lvl>
    <w:lvl w:ilvl="2" w:tplc="72C6805C">
      <w:start w:val="1"/>
      <w:numFmt w:val="bullet"/>
      <w:lvlText w:val=""/>
      <w:lvlJc w:val="left"/>
      <w:pPr>
        <w:ind w:left="2160" w:hanging="360"/>
      </w:pPr>
      <w:rPr>
        <w:rFonts w:ascii="Wingdings" w:hAnsi="Wingdings" w:hint="default"/>
      </w:rPr>
    </w:lvl>
    <w:lvl w:ilvl="3" w:tplc="E392F932">
      <w:start w:val="1"/>
      <w:numFmt w:val="bullet"/>
      <w:lvlText w:val=""/>
      <w:lvlJc w:val="left"/>
      <w:pPr>
        <w:ind w:left="2880" w:hanging="360"/>
      </w:pPr>
      <w:rPr>
        <w:rFonts w:ascii="Symbol" w:hAnsi="Symbol" w:hint="default"/>
      </w:rPr>
    </w:lvl>
    <w:lvl w:ilvl="4" w:tplc="9B1296B4">
      <w:start w:val="1"/>
      <w:numFmt w:val="bullet"/>
      <w:lvlText w:val="o"/>
      <w:lvlJc w:val="left"/>
      <w:pPr>
        <w:ind w:left="3600" w:hanging="360"/>
      </w:pPr>
      <w:rPr>
        <w:rFonts w:ascii="Courier New" w:hAnsi="Courier New" w:hint="default"/>
      </w:rPr>
    </w:lvl>
    <w:lvl w:ilvl="5" w:tplc="F29865B2">
      <w:start w:val="1"/>
      <w:numFmt w:val="bullet"/>
      <w:lvlText w:val=""/>
      <w:lvlJc w:val="left"/>
      <w:pPr>
        <w:ind w:left="4320" w:hanging="360"/>
      </w:pPr>
      <w:rPr>
        <w:rFonts w:ascii="Wingdings" w:hAnsi="Wingdings" w:hint="default"/>
      </w:rPr>
    </w:lvl>
    <w:lvl w:ilvl="6" w:tplc="B78AC76A">
      <w:start w:val="1"/>
      <w:numFmt w:val="bullet"/>
      <w:lvlText w:val=""/>
      <w:lvlJc w:val="left"/>
      <w:pPr>
        <w:ind w:left="5040" w:hanging="360"/>
      </w:pPr>
      <w:rPr>
        <w:rFonts w:ascii="Symbol" w:hAnsi="Symbol" w:hint="default"/>
      </w:rPr>
    </w:lvl>
    <w:lvl w:ilvl="7" w:tplc="E500AE68">
      <w:start w:val="1"/>
      <w:numFmt w:val="bullet"/>
      <w:lvlText w:val="o"/>
      <w:lvlJc w:val="left"/>
      <w:pPr>
        <w:ind w:left="5760" w:hanging="360"/>
      </w:pPr>
      <w:rPr>
        <w:rFonts w:ascii="Courier New" w:hAnsi="Courier New" w:hint="default"/>
      </w:rPr>
    </w:lvl>
    <w:lvl w:ilvl="8" w:tplc="7AA8F746">
      <w:start w:val="1"/>
      <w:numFmt w:val="bullet"/>
      <w:lvlText w:val=""/>
      <w:lvlJc w:val="left"/>
      <w:pPr>
        <w:ind w:left="6480" w:hanging="360"/>
      </w:pPr>
      <w:rPr>
        <w:rFonts w:ascii="Wingdings" w:hAnsi="Wingdings" w:hint="default"/>
      </w:rPr>
    </w:lvl>
  </w:abstractNum>
  <w:abstractNum w:abstractNumId="2" w15:restartNumberingAfterBreak="0">
    <w:nsid w:val="25B1AE33"/>
    <w:multiLevelType w:val="hybridMultilevel"/>
    <w:tmpl w:val="142C4DEA"/>
    <w:lvl w:ilvl="0" w:tplc="9A22AD0A">
      <w:start w:val="1"/>
      <w:numFmt w:val="bullet"/>
      <w:lvlText w:val=""/>
      <w:lvlJc w:val="left"/>
      <w:pPr>
        <w:ind w:left="720" w:hanging="360"/>
      </w:pPr>
      <w:rPr>
        <w:rFonts w:ascii="Symbol" w:hAnsi="Symbol" w:hint="default"/>
      </w:rPr>
    </w:lvl>
    <w:lvl w:ilvl="1" w:tplc="0D665730">
      <w:start w:val="1"/>
      <w:numFmt w:val="bullet"/>
      <w:lvlText w:val="o"/>
      <w:lvlJc w:val="left"/>
      <w:pPr>
        <w:ind w:left="1440" w:hanging="360"/>
      </w:pPr>
      <w:rPr>
        <w:rFonts w:ascii="Courier New" w:hAnsi="Courier New" w:hint="default"/>
      </w:rPr>
    </w:lvl>
    <w:lvl w:ilvl="2" w:tplc="60B8E972">
      <w:start w:val="1"/>
      <w:numFmt w:val="bullet"/>
      <w:lvlText w:val=""/>
      <w:lvlJc w:val="left"/>
      <w:pPr>
        <w:ind w:left="2160" w:hanging="360"/>
      </w:pPr>
      <w:rPr>
        <w:rFonts w:ascii="Wingdings" w:hAnsi="Wingdings" w:hint="default"/>
      </w:rPr>
    </w:lvl>
    <w:lvl w:ilvl="3" w:tplc="36944C3C">
      <w:start w:val="1"/>
      <w:numFmt w:val="bullet"/>
      <w:lvlText w:val=""/>
      <w:lvlJc w:val="left"/>
      <w:pPr>
        <w:ind w:left="2880" w:hanging="360"/>
      </w:pPr>
      <w:rPr>
        <w:rFonts w:ascii="Symbol" w:hAnsi="Symbol" w:hint="default"/>
      </w:rPr>
    </w:lvl>
    <w:lvl w:ilvl="4" w:tplc="FD1238FE">
      <w:start w:val="1"/>
      <w:numFmt w:val="bullet"/>
      <w:lvlText w:val="o"/>
      <w:lvlJc w:val="left"/>
      <w:pPr>
        <w:ind w:left="3600" w:hanging="360"/>
      </w:pPr>
      <w:rPr>
        <w:rFonts w:ascii="Courier New" w:hAnsi="Courier New" w:hint="default"/>
      </w:rPr>
    </w:lvl>
    <w:lvl w:ilvl="5" w:tplc="D4AEBC80">
      <w:start w:val="1"/>
      <w:numFmt w:val="bullet"/>
      <w:lvlText w:val=""/>
      <w:lvlJc w:val="left"/>
      <w:pPr>
        <w:ind w:left="4320" w:hanging="360"/>
      </w:pPr>
      <w:rPr>
        <w:rFonts w:ascii="Wingdings" w:hAnsi="Wingdings" w:hint="default"/>
      </w:rPr>
    </w:lvl>
    <w:lvl w:ilvl="6" w:tplc="213A37B6">
      <w:start w:val="1"/>
      <w:numFmt w:val="bullet"/>
      <w:lvlText w:val=""/>
      <w:lvlJc w:val="left"/>
      <w:pPr>
        <w:ind w:left="5040" w:hanging="360"/>
      </w:pPr>
      <w:rPr>
        <w:rFonts w:ascii="Symbol" w:hAnsi="Symbol" w:hint="default"/>
      </w:rPr>
    </w:lvl>
    <w:lvl w:ilvl="7" w:tplc="8D161576">
      <w:start w:val="1"/>
      <w:numFmt w:val="bullet"/>
      <w:lvlText w:val="o"/>
      <w:lvlJc w:val="left"/>
      <w:pPr>
        <w:ind w:left="5760" w:hanging="360"/>
      </w:pPr>
      <w:rPr>
        <w:rFonts w:ascii="Courier New" w:hAnsi="Courier New" w:hint="default"/>
      </w:rPr>
    </w:lvl>
    <w:lvl w:ilvl="8" w:tplc="C0F64C22">
      <w:start w:val="1"/>
      <w:numFmt w:val="bullet"/>
      <w:lvlText w:val=""/>
      <w:lvlJc w:val="left"/>
      <w:pPr>
        <w:ind w:left="6480" w:hanging="360"/>
      </w:pPr>
      <w:rPr>
        <w:rFonts w:ascii="Wingdings" w:hAnsi="Wingdings" w:hint="default"/>
      </w:rPr>
    </w:lvl>
  </w:abstractNum>
  <w:abstractNum w:abstractNumId="3" w15:restartNumberingAfterBreak="0">
    <w:nsid w:val="38EC1158"/>
    <w:multiLevelType w:val="hybridMultilevel"/>
    <w:tmpl w:val="3A22A2D0"/>
    <w:lvl w:ilvl="0" w:tplc="B1BE471A">
      <w:start w:val="1"/>
      <w:numFmt w:val="bullet"/>
      <w:lvlText w:val=""/>
      <w:lvlJc w:val="left"/>
      <w:pPr>
        <w:ind w:left="720" w:hanging="360"/>
      </w:pPr>
      <w:rPr>
        <w:rFonts w:ascii="Symbol" w:hAnsi="Symbol" w:hint="default"/>
      </w:rPr>
    </w:lvl>
    <w:lvl w:ilvl="1" w:tplc="31F4D9E4">
      <w:start w:val="1"/>
      <w:numFmt w:val="bullet"/>
      <w:lvlText w:val="o"/>
      <w:lvlJc w:val="left"/>
      <w:pPr>
        <w:ind w:left="1440" w:hanging="360"/>
      </w:pPr>
      <w:rPr>
        <w:rFonts w:ascii="Courier New" w:hAnsi="Courier New" w:hint="default"/>
      </w:rPr>
    </w:lvl>
    <w:lvl w:ilvl="2" w:tplc="94225802">
      <w:start w:val="1"/>
      <w:numFmt w:val="bullet"/>
      <w:lvlText w:val=""/>
      <w:lvlJc w:val="left"/>
      <w:pPr>
        <w:ind w:left="2160" w:hanging="360"/>
      </w:pPr>
      <w:rPr>
        <w:rFonts w:ascii="Wingdings" w:hAnsi="Wingdings" w:hint="default"/>
      </w:rPr>
    </w:lvl>
    <w:lvl w:ilvl="3" w:tplc="DA7A30E8">
      <w:start w:val="1"/>
      <w:numFmt w:val="bullet"/>
      <w:lvlText w:val=""/>
      <w:lvlJc w:val="left"/>
      <w:pPr>
        <w:ind w:left="2880" w:hanging="360"/>
      </w:pPr>
      <w:rPr>
        <w:rFonts w:ascii="Symbol" w:hAnsi="Symbol" w:hint="default"/>
      </w:rPr>
    </w:lvl>
    <w:lvl w:ilvl="4" w:tplc="A2E82A80">
      <w:start w:val="1"/>
      <w:numFmt w:val="bullet"/>
      <w:lvlText w:val="o"/>
      <w:lvlJc w:val="left"/>
      <w:pPr>
        <w:ind w:left="3600" w:hanging="360"/>
      </w:pPr>
      <w:rPr>
        <w:rFonts w:ascii="Courier New" w:hAnsi="Courier New" w:hint="default"/>
      </w:rPr>
    </w:lvl>
    <w:lvl w:ilvl="5" w:tplc="FAF08142">
      <w:start w:val="1"/>
      <w:numFmt w:val="bullet"/>
      <w:lvlText w:val=""/>
      <w:lvlJc w:val="left"/>
      <w:pPr>
        <w:ind w:left="4320" w:hanging="360"/>
      </w:pPr>
      <w:rPr>
        <w:rFonts w:ascii="Wingdings" w:hAnsi="Wingdings" w:hint="default"/>
      </w:rPr>
    </w:lvl>
    <w:lvl w:ilvl="6" w:tplc="5C50EFE4">
      <w:start w:val="1"/>
      <w:numFmt w:val="bullet"/>
      <w:lvlText w:val=""/>
      <w:lvlJc w:val="left"/>
      <w:pPr>
        <w:ind w:left="5040" w:hanging="360"/>
      </w:pPr>
      <w:rPr>
        <w:rFonts w:ascii="Symbol" w:hAnsi="Symbol" w:hint="default"/>
      </w:rPr>
    </w:lvl>
    <w:lvl w:ilvl="7" w:tplc="C1D0BED4">
      <w:start w:val="1"/>
      <w:numFmt w:val="bullet"/>
      <w:lvlText w:val="o"/>
      <w:lvlJc w:val="left"/>
      <w:pPr>
        <w:ind w:left="5760" w:hanging="360"/>
      </w:pPr>
      <w:rPr>
        <w:rFonts w:ascii="Courier New" w:hAnsi="Courier New" w:hint="default"/>
      </w:rPr>
    </w:lvl>
    <w:lvl w:ilvl="8" w:tplc="7D4C4D1C">
      <w:start w:val="1"/>
      <w:numFmt w:val="bullet"/>
      <w:lvlText w:val=""/>
      <w:lvlJc w:val="left"/>
      <w:pPr>
        <w:ind w:left="6480" w:hanging="360"/>
      </w:pPr>
      <w:rPr>
        <w:rFonts w:ascii="Wingdings" w:hAnsi="Wingdings" w:hint="default"/>
      </w:rPr>
    </w:lvl>
  </w:abstractNum>
  <w:abstractNum w:abstractNumId="4" w15:restartNumberingAfterBreak="0">
    <w:nsid w:val="7BCA73F3"/>
    <w:multiLevelType w:val="hybridMultilevel"/>
    <w:tmpl w:val="B5E6C1DA"/>
    <w:lvl w:ilvl="0" w:tplc="3E9EC300">
      <w:start w:val="1"/>
      <w:numFmt w:val="bullet"/>
      <w:lvlText w:val=""/>
      <w:lvlJc w:val="left"/>
      <w:pPr>
        <w:ind w:left="720" w:hanging="360"/>
      </w:pPr>
      <w:rPr>
        <w:rFonts w:ascii="Symbol" w:hAnsi="Symbol" w:hint="default"/>
      </w:rPr>
    </w:lvl>
    <w:lvl w:ilvl="1" w:tplc="91D081BE">
      <w:start w:val="1"/>
      <w:numFmt w:val="bullet"/>
      <w:lvlText w:val="o"/>
      <w:lvlJc w:val="left"/>
      <w:pPr>
        <w:ind w:left="1440" w:hanging="360"/>
      </w:pPr>
      <w:rPr>
        <w:rFonts w:ascii="Courier New" w:hAnsi="Courier New" w:hint="default"/>
      </w:rPr>
    </w:lvl>
    <w:lvl w:ilvl="2" w:tplc="B5AC2862">
      <w:start w:val="1"/>
      <w:numFmt w:val="bullet"/>
      <w:lvlText w:val=""/>
      <w:lvlJc w:val="left"/>
      <w:pPr>
        <w:ind w:left="2160" w:hanging="360"/>
      </w:pPr>
      <w:rPr>
        <w:rFonts w:ascii="Wingdings" w:hAnsi="Wingdings" w:hint="default"/>
      </w:rPr>
    </w:lvl>
    <w:lvl w:ilvl="3" w:tplc="C3682598">
      <w:start w:val="1"/>
      <w:numFmt w:val="bullet"/>
      <w:lvlText w:val=""/>
      <w:lvlJc w:val="left"/>
      <w:pPr>
        <w:ind w:left="2880" w:hanging="360"/>
      </w:pPr>
      <w:rPr>
        <w:rFonts w:ascii="Symbol" w:hAnsi="Symbol" w:hint="default"/>
      </w:rPr>
    </w:lvl>
    <w:lvl w:ilvl="4" w:tplc="BB52D89A">
      <w:start w:val="1"/>
      <w:numFmt w:val="bullet"/>
      <w:lvlText w:val="o"/>
      <w:lvlJc w:val="left"/>
      <w:pPr>
        <w:ind w:left="3600" w:hanging="360"/>
      </w:pPr>
      <w:rPr>
        <w:rFonts w:ascii="Courier New" w:hAnsi="Courier New" w:hint="default"/>
      </w:rPr>
    </w:lvl>
    <w:lvl w:ilvl="5" w:tplc="148450A2">
      <w:start w:val="1"/>
      <w:numFmt w:val="bullet"/>
      <w:lvlText w:val=""/>
      <w:lvlJc w:val="left"/>
      <w:pPr>
        <w:ind w:left="4320" w:hanging="360"/>
      </w:pPr>
      <w:rPr>
        <w:rFonts w:ascii="Wingdings" w:hAnsi="Wingdings" w:hint="default"/>
      </w:rPr>
    </w:lvl>
    <w:lvl w:ilvl="6" w:tplc="C102FE88">
      <w:start w:val="1"/>
      <w:numFmt w:val="bullet"/>
      <w:lvlText w:val=""/>
      <w:lvlJc w:val="left"/>
      <w:pPr>
        <w:ind w:left="5040" w:hanging="360"/>
      </w:pPr>
      <w:rPr>
        <w:rFonts w:ascii="Symbol" w:hAnsi="Symbol" w:hint="default"/>
      </w:rPr>
    </w:lvl>
    <w:lvl w:ilvl="7" w:tplc="4148F1E0">
      <w:start w:val="1"/>
      <w:numFmt w:val="bullet"/>
      <w:lvlText w:val="o"/>
      <w:lvlJc w:val="left"/>
      <w:pPr>
        <w:ind w:left="5760" w:hanging="360"/>
      </w:pPr>
      <w:rPr>
        <w:rFonts w:ascii="Courier New" w:hAnsi="Courier New" w:hint="default"/>
      </w:rPr>
    </w:lvl>
    <w:lvl w:ilvl="8" w:tplc="E6166318">
      <w:start w:val="1"/>
      <w:numFmt w:val="bullet"/>
      <w:lvlText w:val=""/>
      <w:lvlJc w:val="left"/>
      <w:pPr>
        <w:ind w:left="6480" w:hanging="360"/>
      </w:pPr>
      <w:rPr>
        <w:rFonts w:ascii="Wingdings" w:hAnsi="Wingdings" w:hint="default"/>
      </w:rPr>
    </w:lvl>
  </w:abstractNum>
  <w:num w:numId="1" w16cid:durableId="690453442">
    <w:abstractNumId w:val="1"/>
  </w:num>
  <w:num w:numId="2" w16cid:durableId="830369664">
    <w:abstractNumId w:val="0"/>
  </w:num>
  <w:num w:numId="3" w16cid:durableId="749544617">
    <w:abstractNumId w:val="2"/>
  </w:num>
  <w:num w:numId="4" w16cid:durableId="2144496231">
    <w:abstractNumId w:val="4"/>
  </w:num>
  <w:num w:numId="5" w16cid:durableId="7676530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47B"/>
    <w:rsid w:val="0002415B"/>
    <w:rsid w:val="000354A9"/>
    <w:rsid w:val="000D018D"/>
    <w:rsid w:val="000F527F"/>
    <w:rsid w:val="00175CF9"/>
    <w:rsid w:val="001B7006"/>
    <w:rsid w:val="001E7C3C"/>
    <w:rsid w:val="001F3E74"/>
    <w:rsid w:val="00237ECF"/>
    <w:rsid w:val="0031694C"/>
    <w:rsid w:val="0031775F"/>
    <w:rsid w:val="00327F16"/>
    <w:rsid w:val="0033168F"/>
    <w:rsid w:val="003411CF"/>
    <w:rsid w:val="0036080D"/>
    <w:rsid w:val="003948D5"/>
    <w:rsid w:val="00401BB9"/>
    <w:rsid w:val="004325DE"/>
    <w:rsid w:val="0044428D"/>
    <w:rsid w:val="0047475B"/>
    <w:rsid w:val="004801EF"/>
    <w:rsid w:val="005922F1"/>
    <w:rsid w:val="005A0E9B"/>
    <w:rsid w:val="0066551C"/>
    <w:rsid w:val="006A6492"/>
    <w:rsid w:val="006B2994"/>
    <w:rsid w:val="006B723B"/>
    <w:rsid w:val="006D5043"/>
    <w:rsid w:val="00756E17"/>
    <w:rsid w:val="00831F9B"/>
    <w:rsid w:val="009F241C"/>
    <w:rsid w:val="00A64DCF"/>
    <w:rsid w:val="00AA51A6"/>
    <w:rsid w:val="00B11A72"/>
    <w:rsid w:val="00B1747B"/>
    <w:rsid w:val="00B24D18"/>
    <w:rsid w:val="00BD049F"/>
    <w:rsid w:val="00BD6879"/>
    <w:rsid w:val="00C63DCD"/>
    <w:rsid w:val="00C77797"/>
    <w:rsid w:val="00CA3C33"/>
    <w:rsid w:val="00CF5490"/>
    <w:rsid w:val="00D23F0B"/>
    <w:rsid w:val="00D56B73"/>
    <w:rsid w:val="00DC5A0F"/>
    <w:rsid w:val="00DE5EE6"/>
    <w:rsid w:val="00E703EB"/>
    <w:rsid w:val="00EC7B35"/>
    <w:rsid w:val="00F47AEF"/>
    <w:rsid w:val="00FD3A65"/>
    <w:rsid w:val="00FD5598"/>
    <w:rsid w:val="018D8E2D"/>
    <w:rsid w:val="01C19C87"/>
    <w:rsid w:val="01CD335E"/>
    <w:rsid w:val="0407057F"/>
    <w:rsid w:val="04687421"/>
    <w:rsid w:val="05FA87C5"/>
    <w:rsid w:val="06191E80"/>
    <w:rsid w:val="07A22557"/>
    <w:rsid w:val="0828DBA3"/>
    <w:rsid w:val="097C4E3D"/>
    <w:rsid w:val="0A7C523A"/>
    <w:rsid w:val="0A8FBE40"/>
    <w:rsid w:val="0A9CD93A"/>
    <w:rsid w:val="0AB5964F"/>
    <w:rsid w:val="0AC4073F"/>
    <w:rsid w:val="0B197DA6"/>
    <w:rsid w:val="0B2E767A"/>
    <w:rsid w:val="0C470C80"/>
    <w:rsid w:val="0CC74831"/>
    <w:rsid w:val="0E3567AA"/>
    <w:rsid w:val="0E97A5A2"/>
    <w:rsid w:val="0EEAF9EB"/>
    <w:rsid w:val="0F189EDB"/>
    <w:rsid w:val="109668AA"/>
    <w:rsid w:val="10E35FDF"/>
    <w:rsid w:val="1182D75E"/>
    <w:rsid w:val="1224EF01"/>
    <w:rsid w:val="12DC2131"/>
    <w:rsid w:val="1379E0A7"/>
    <w:rsid w:val="13F45B44"/>
    <w:rsid w:val="14E85326"/>
    <w:rsid w:val="1525EFD5"/>
    <w:rsid w:val="158F5DD9"/>
    <w:rsid w:val="15CCE1B1"/>
    <w:rsid w:val="15EB6427"/>
    <w:rsid w:val="1624AB76"/>
    <w:rsid w:val="1677C49E"/>
    <w:rsid w:val="167FF980"/>
    <w:rsid w:val="174DF251"/>
    <w:rsid w:val="1792FF93"/>
    <w:rsid w:val="17D15A23"/>
    <w:rsid w:val="17EE6FB2"/>
    <w:rsid w:val="189E51D0"/>
    <w:rsid w:val="1996C45A"/>
    <w:rsid w:val="1A488BD7"/>
    <w:rsid w:val="1BF9A625"/>
    <w:rsid w:val="216655BE"/>
    <w:rsid w:val="220F77D6"/>
    <w:rsid w:val="229B17C4"/>
    <w:rsid w:val="23803788"/>
    <w:rsid w:val="23E7F97E"/>
    <w:rsid w:val="23FD6AAC"/>
    <w:rsid w:val="26B51F5F"/>
    <w:rsid w:val="28560F86"/>
    <w:rsid w:val="28B4E85A"/>
    <w:rsid w:val="2942128B"/>
    <w:rsid w:val="2972EB8E"/>
    <w:rsid w:val="29A187CC"/>
    <w:rsid w:val="2A23A7A6"/>
    <w:rsid w:val="2A39DFAB"/>
    <w:rsid w:val="2AA191FC"/>
    <w:rsid w:val="2AA44E04"/>
    <w:rsid w:val="2B8CEE79"/>
    <w:rsid w:val="2FD99117"/>
    <w:rsid w:val="333F67D8"/>
    <w:rsid w:val="35A0DCAC"/>
    <w:rsid w:val="35D28AAF"/>
    <w:rsid w:val="364F9A39"/>
    <w:rsid w:val="3728A748"/>
    <w:rsid w:val="37892031"/>
    <w:rsid w:val="3819D125"/>
    <w:rsid w:val="389CF262"/>
    <w:rsid w:val="39928A9B"/>
    <w:rsid w:val="3A38C06E"/>
    <w:rsid w:val="3A9FA2C9"/>
    <w:rsid w:val="3C00915D"/>
    <w:rsid w:val="3E89E0D2"/>
    <w:rsid w:val="3EF30544"/>
    <w:rsid w:val="413FAEB8"/>
    <w:rsid w:val="41E5FD2D"/>
    <w:rsid w:val="424D28AE"/>
    <w:rsid w:val="43FDBCB2"/>
    <w:rsid w:val="44B47493"/>
    <w:rsid w:val="44F8C31B"/>
    <w:rsid w:val="459B123F"/>
    <w:rsid w:val="45DD7568"/>
    <w:rsid w:val="45EB0BD7"/>
    <w:rsid w:val="46E286A6"/>
    <w:rsid w:val="478014F0"/>
    <w:rsid w:val="47938A04"/>
    <w:rsid w:val="49640306"/>
    <w:rsid w:val="49FFF9AC"/>
    <w:rsid w:val="4B53B03F"/>
    <w:rsid w:val="4C62C3F7"/>
    <w:rsid w:val="4D58845D"/>
    <w:rsid w:val="4D71E22A"/>
    <w:rsid w:val="4DA1B14D"/>
    <w:rsid w:val="4E33BFC4"/>
    <w:rsid w:val="4E601F29"/>
    <w:rsid w:val="4F3CFA2C"/>
    <w:rsid w:val="51271B3C"/>
    <w:rsid w:val="51DF660B"/>
    <w:rsid w:val="51FE788B"/>
    <w:rsid w:val="5490A4A4"/>
    <w:rsid w:val="5501479F"/>
    <w:rsid w:val="564B3C0E"/>
    <w:rsid w:val="56A28B6E"/>
    <w:rsid w:val="57FBE178"/>
    <w:rsid w:val="5A0245D7"/>
    <w:rsid w:val="5A3C58E5"/>
    <w:rsid w:val="5A7FAED2"/>
    <w:rsid w:val="5AFC84AF"/>
    <w:rsid w:val="5CD92CE2"/>
    <w:rsid w:val="5DE1527E"/>
    <w:rsid w:val="6001B1A8"/>
    <w:rsid w:val="60118C05"/>
    <w:rsid w:val="602A1704"/>
    <w:rsid w:val="6046D90E"/>
    <w:rsid w:val="60978947"/>
    <w:rsid w:val="60CD9813"/>
    <w:rsid w:val="61AA346C"/>
    <w:rsid w:val="61D6E04A"/>
    <w:rsid w:val="61FCE041"/>
    <w:rsid w:val="626AEAD8"/>
    <w:rsid w:val="62BB8F41"/>
    <w:rsid w:val="62EB5ABF"/>
    <w:rsid w:val="63F15F7E"/>
    <w:rsid w:val="641EA69C"/>
    <w:rsid w:val="646F405F"/>
    <w:rsid w:val="649BA280"/>
    <w:rsid w:val="64AD8878"/>
    <w:rsid w:val="65508D52"/>
    <w:rsid w:val="65B833A8"/>
    <w:rsid w:val="65C16388"/>
    <w:rsid w:val="66AAE6B4"/>
    <w:rsid w:val="681010E3"/>
    <w:rsid w:val="684FB85A"/>
    <w:rsid w:val="69DE3E18"/>
    <w:rsid w:val="6A669058"/>
    <w:rsid w:val="6A6DB08F"/>
    <w:rsid w:val="6AB8C45C"/>
    <w:rsid w:val="6AC0A6EE"/>
    <w:rsid w:val="6B14AB42"/>
    <w:rsid w:val="6BDFC42A"/>
    <w:rsid w:val="6E5DC3CC"/>
    <w:rsid w:val="6E69AD44"/>
    <w:rsid w:val="6F7CE93C"/>
    <w:rsid w:val="70D1F579"/>
    <w:rsid w:val="7157864B"/>
    <w:rsid w:val="720BCAD8"/>
    <w:rsid w:val="728ED355"/>
    <w:rsid w:val="7333FD93"/>
    <w:rsid w:val="734DD040"/>
    <w:rsid w:val="74A929F9"/>
    <w:rsid w:val="75ED4947"/>
    <w:rsid w:val="775BC5EE"/>
    <w:rsid w:val="78A6037F"/>
    <w:rsid w:val="78FA6502"/>
    <w:rsid w:val="7916E1D5"/>
    <w:rsid w:val="7A17BDDB"/>
    <w:rsid w:val="7B9D1448"/>
    <w:rsid w:val="7BEBDA52"/>
    <w:rsid w:val="7CFEB94B"/>
    <w:rsid w:val="7D19B096"/>
    <w:rsid w:val="7E79B99A"/>
    <w:rsid w:val="7F27350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D5A48"/>
  <w15:chartTrackingRefBased/>
  <w15:docId w15:val="{C50704C9-379A-478F-AF33-22CFACCCA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174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74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74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74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74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747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747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747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747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4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74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74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74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74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74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74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74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747B"/>
    <w:rPr>
      <w:rFonts w:eastAsiaTheme="majorEastAsia" w:cstheme="majorBidi"/>
      <w:color w:val="272727" w:themeColor="text1" w:themeTint="D8"/>
    </w:rPr>
  </w:style>
  <w:style w:type="paragraph" w:styleId="Title">
    <w:name w:val="Title"/>
    <w:basedOn w:val="Normal"/>
    <w:next w:val="Normal"/>
    <w:link w:val="TitleChar"/>
    <w:uiPriority w:val="10"/>
    <w:qFormat/>
    <w:rsid w:val="00B174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74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747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74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74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1747B"/>
    <w:rPr>
      <w:i/>
      <w:iCs/>
      <w:color w:val="404040" w:themeColor="text1" w:themeTint="BF"/>
    </w:rPr>
  </w:style>
  <w:style w:type="paragraph" w:styleId="ListParagraph">
    <w:name w:val="List Paragraph"/>
    <w:basedOn w:val="Normal"/>
    <w:uiPriority w:val="34"/>
    <w:qFormat/>
    <w:rsid w:val="00B1747B"/>
    <w:pPr>
      <w:ind w:left="720"/>
      <w:contextualSpacing/>
    </w:pPr>
  </w:style>
  <w:style w:type="character" w:styleId="IntenseEmphasis">
    <w:name w:val="Intense Emphasis"/>
    <w:basedOn w:val="DefaultParagraphFont"/>
    <w:uiPriority w:val="21"/>
    <w:qFormat/>
    <w:rsid w:val="00B1747B"/>
    <w:rPr>
      <w:i/>
      <w:iCs/>
      <w:color w:val="0F4761" w:themeColor="accent1" w:themeShade="BF"/>
    </w:rPr>
  </w:style>
  <w:style w:type="paragraph" w:styleId="IntenseQuote">
    <w:name w:val="Intense Quote"/>
    <w:basedOn w:val="Normal"/>
    <w:next w:val="Normal"/>
    <w:link w:val="IntenseQuoteChar"/>
    <w:uiPriority w:val="30"/>
    <w:qFormat/>
    <w:rsid w:val="00B174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747B"/>
    <w:rPr>
      <w:i/>
      <w:iCs/>
      <w:color w:val="0F4761" w:themeColor="accent1" w:themeShade="BF"/>
    </w:rPr>
  </w:style>
  <w:style w:type="character" w:styleId="IntenseReference">
    <w:name w:val="Intense Reference"/>
    <w:basedOn w:val="DefaultParagraphFont"/>
    <w:uiPriority w:val="32"/>
    <w:qFormat/>
    <w:rsid w:val="00B1747B"/>
    <w:rPr>
      <w:b/>
      <w:bCs/>
      <w:smallCaps/>
      <w:color w:val="0F4761" w:themeColor="accent1" w:themeShade="BF"/>
      <w:spacing w:val="5"/>
    </w:rPr>
  </w:style>
  <w:style w:type="paragraph" w:customStyle="1" w:styleId="elementtoproof">
    <w:name w:val="elementtoproof"/>
    <w:basedOn w:val="Normal"/>
    <w:rsid w:val="00831F9B"/>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831F9B"/>
  </w:style>
  <w:style w:type="character" w:styleId="Hyperlink">
    <w:name w:val="Hyperlink"/>
    <w:basedOn w:val="DefaultParagraphFont"/>
    <w:uiPriority w:val="99"/>
    <w:semiHidden/>
    <w:unhideWhenUsed/>
    <w:rsid w:val="00831F9B"/>
    <w:rPr>
      <w:color w:val="0000FF"/>
      <w:u w:val="single"/>
    </w:rPr>
  </w:style>
  <w:style w:type="character" w:styleId="FollowedHyperlink">
    <w:name w:val="FollowedHyperlink"/>
    <w:basedOn w:val="DefaultParagraphFont"/>
    <w:uiPriority w:val="99"/>
    <w:semiHidden/>
    <w:unhideWhenUsed/>
    <w:rsid w:val="00FD3A6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09129">
      <w:bodyDiv w:val="1"/>
      <w:marLeft w:val="0"/>
      <w:marRight w:val="0"/>
      <w:marTop w:val="0"/>
      <w:marBottom w:val="0"/>
      <w:divBdr>
        <w:top w:val="none" w:sz="0" w:space="0" w:color="auto"/>
        <w:left w:val="none" w:sz="0" w:space="0" w:color="auto"/>
        <w:bottom w:val="none" w:sz="0" w:space="0" w:color="auto"/>
        <w:right w:val="none" w:sz="0" w:space="0" w:color="auto"/>
      </w:divBdr>
      <w:divsChild>
        <w:div w:id="662974607">
          <w:marLeft w:val="0"/>
          <w:marRight w:val="0"/>
          <w:marTop w:val="0"/>
          <w:marBottom w:val="0"/>
          <w:divBdr>
            <w:top w:val="none" w:sz="0" w:space="0" w:color="auto"/>
            <w:left w:val="none" w:sz="0" w:space="0" w:color="auto"/>
            <w:bottom w:val="none" w:sz="0" w:space="0" w:color="auto"/>
            <w:right w:val="none" w:sz="0" w:space="0" w:color="auto"/>
          </w:divBdr>
        </w:div>
        <w:div w:id="772021264">
          <w:marLeft w:val="0"/>
          <w:marRight w:val="0"/>
          <w:marTop w:val="0"/>
          <w:marBottom w:val="160"/>
          <w:divBdr>
            <w:top w:val="none" w:sz="0" w:space="0" w:color="auto"/>
            <w:left w:val="none" w:sz="0" w:space="0" w:color="auto"/>
            <w:bottom w:val="none" w:sz="0" w:space="0" w:color="auto"/>
            <w:right w:val="none" w:sz="0" w:space="0" w:color="auto"/>
          </w:divBdr>
        </w:div>
      </w:divsChild>
    </w:div>
    <w:div w:id="325595895">
      <w:bodyDiv w:val="1"/>
      <w:marLeft w:val="0"/>
      <w:marRight w:val="0"/>
      <w:marTop w:val="0"/>
      <w:marBottom w:val="0"/>
      <w:divBdr>
        <w:top w:val="none" w:sz="0" w:space="0" w:color="auto"/>
        <w:left w:val="none" w:sz="0" w:space="0" w:color="auto"/>
        <w:bottom w:val="none" w:sz="0" w:space="0" w:color="auto"/>
        <w:right w:val="none" w:sz="0" w:space="0" w:color="auto"/>
      </w:divBdr>
      <w:divsChild>
        <w:div w:id="25523024">
          <w:marLeft w:val="0"/>
          <w:marRight w:val="0"/>
          <w:marTop w:val="0"/>
          <w:marBottom w:val="0"/>
          <w:divBdr>
            <w:top w:val="none" w:sz="0" w:space="0" w:color="auto"/>
            <w:left w:val="none" w:sz="0" w:space="0" w:color="auto"/>
            <w:bottom w:val="none" w:sz="0" w:space="0" w:color="auto"/>
            <w:right w:val="none" w:sz="0" w:space="0" w:color="auto"/>
          </w:divBdr>
        </w:div>
        <w:div w:id="204294769">
          <w:marLeft w:val="0"/>
          <w:marRight w:val="0"/>
          <w:marTop w:val="0"/>
          <w:marBottom w:val="160"/>
          <w:divBdr>
            <w:top w:val="none" w:sz="0" w:space="0" w:color="auto"/>
            <w:left w:val="none" w:sz="0" w:space="0" w:color="auto"/>
            <w:bottom w:val="none" w:sz="0" w:space="0" w:color="auto"/>
            <w:right w:val="none" w:sz="0" w:space="0" w:color="auto"/>
          </w:divBdr>
        </w:div>
        <w:div w:id="1498613564">
          <w:marLeft w:val="0"/>
          <w:marRight w:val="0"/>
          <w:marTop w:val="0"/>
          <w:marBottom w:val="0"/>
          <w:divBdr>
            <w:top w:val="none" w:sz="0" w:space="0" w:color="auto"/>
            <w:left w:val="none" w:sz="0" w:space="0" w:color="auto"/>
            <w:bottom w:val="none" w:sz="0" w:space="0" w:color="auto"/>
            <w:right w:val="none" w:sz="0" w:space="0" w:color="auto"/>
          </w:divBdr>
        </w:div>
        <w:div w:id="1690990813">
          <w:marLeft w:val="0"/>
          <w:marRight w:val="0"/>
          <w:marTop w:val="0"/>
          <w:marBottom w:val="0"/>
          <w:divBdr>
            <w:top w:val="none" w:sz="0" w:space="0" w:color="auto"/>
            <w:left w:val="none" w:sz="0" w:space="0" w:color="auto"/>
            <w:bottom w:val="none" w:sz="0" w:space="0" w:color="auto"/>
            <w:right w:val="none" w:sz="0" w:space="0" w:color="auto"/>
          </w:divBdr>
        </w:div>
      </w:divsChild>
    </w:div>
    <w:div w:id="873617597">
      <w:bodyDiv w:val="1"/>
      <w:marLeft w:val="0"/>
      <w:marRight w:val="0"/>
      <w:marTop w:val="0"/>
      <w:marBottom w:val="0"/>
      <w:divBdr>
        <w:top w:val="none" w:sz="0" w:space="0" w:color="auto"/>
        <w:left w:val="none" w:sz="0" w:space="0" w:color="auto"/>
        <w:bottom w:val="none" w:sz="0" w:space="0" w:color="auto"/>
        <w:right w:val="none" w:sz="0" w:space="0" w:color="auto"/>
      </w:divBdr>
      <w:divsChild>
        <w:div w:id="65953259">
          <w:marLeft w:val="0"/>
          <w:marRight w:val="0"/>
          <w:marTop w:val="0"/>
          <w:marBottom w:val="0"/>
          <w:divBdr>
            <w:top w:val="none" w:sz="0" w:space="0" w:color="auto"/>
            <w:left w:val="none" w:sz="0" w:space="0" w:color="auto"/>
            <w:bottom w:val="none" w:sz="0" w:space="0" w:color="auto"/>
            <w:right w:val="none" w:sz="0" w:space="0" w:color="auto"/>
          </w:divBdr>
        </w:div>
        <w:div w:id="125048319">
          <w:marLeft w:val="0"/>
          <w:marRight w:val="0"/>
          <w:marTop w:val="0"/>
          <w:marBottom w:val="0"/>
          <w:divBdr>
            <w:top w:val="none" w:sz="0" w:space="0" w:color="auto"/>
            <w:left w:val="none" w:sz="0" w:space="0" w:color="auto"/>
            <w:bottom w:val="none" w:sz="0" w:space="0" w:color="auto"/>
            <w:right w:val="none" w:sz="0" w:space="0" w:color="auto"/>
          </w:divBdr>
        </w:div>
        <w:div w:id="283777729">
          <w:marLeft w:val="0"/>
          <w:marRight w:val="0"/>
          <w:marTop w:val="0"/>
          <w:marBottom w:val="0"/>
          <w:divBdr>
            <w:top w:val="none" w:sz="0" w:space="0" w:color="auto"/>
            <w:left w:val="none" w:sz="0" w:space="0" w:color="auto"/>
            <w:bottom w:val="none" w:sz="0" w:space="0" w:color="auto"/>
            <w:right w:val="none" w:sz="0" w:space="0" w:color="auto"/>
          </w:divBdr>
        </w:div>
        <w:div w:id="1141311398">
          <w:marLeft w:val="0"/>
          <w:marRight w:val="0"/>
          <w:marTop w:val="0"/>
          <w:marBottom w:val="0"/>
          <w:divBdr>
            <w:top w:val="none" w:sz="0" w:space="0" w:color="auto"/>
            <w:left w:val="none" w:sz="0" w:space="0" w:color="auto"/>
            <w:bottom w:val="none" w:sz="0" w:space="0" w:color="auto"/>
            <w:right w:val="none" w:sz="0" w:space="0" w:color="auto"/>
          </w:divBdr>
        </w:div>
        <w:div w:id="1576862405">
          <w:marLeft w:val="0"/>
          <w:marRight w:val="0"/>
          <w:marTop w:val="0"/>
          <w:marBottom w:val="0"/>
          <w:divBdr>
            <w:top w:val="none" w:sz="0" w:space="0" w:color="auto"/>
            <w:left w:val="none" w:sz="0" w:space="0" w:color="auto"/>
            <w:bottom w:val="none" w:sz="0" w:space="0" w:color="auto"/>
            <w:right w:val="none" w:sz="0" w:space="0" w:color="auto"/>
          </w:divBdr>
        </w:div>
        <w:div w:id="2024437061">
          <w:marLeft w:val="0"/>
          <w:marRight w:val="0"/>
          <w:marTop w:val="0"/>
          <w:marBottom w:val="0"/>
          <w:divBdr>
            <w:top w:val="none" w:sz="0" w:space="0" w:color="auto"/>
            <w:left w:val="none" w:sz="0" w:space="0" w:color="auto"/>
            <w:bottom w:val="none" w:sz="0" w:space="0" w:color="auto"/>
            <w:right w:val="none" w:sz="0" w:space="0" w:color="auto"/>
          </w:divBdr>
        </w:div>
      </w:divsChild>
    </w:div>
    <w:div w:id="912619623">
      <w:bodyDiv w:val="1"/>
      <w:marLeft w:val="0"/>
      <w:marRight w:val="0"/>
      <w:marTop w:val="0"/>
      <w:marBottom w:val="0"/>
      <w:divBdr>
        <w:top w:val="none" w:sz="0" w:space="0" w:color="auto"/>
        <w:left w:val="none" w:sz="0" w:space="0" w:color="auto"/>
        <w:bottom w:val="none" w:sz="0" w:space="0" w:color="auto"/>
        <w:right w:val="none" w:sz="0" w:space="0" w:color="auto"/>
      </w:divBdr>
      <w:divsChild>
        <w:div w:id="283192">
          <w:marLeft w:val="720"/>
          <w:marRight w:val="0"/>
          <w:marTop w:val="0"/>
          <w:marBottom w:val="72"/>
          <w:divBdr>
            <w:top w:val="none" w:sz="0" w:space="0" w:color="auto"/>
            <w:left w:val="none" w:sz="0" w:space="0" w:color="auto"/>
            <w:bottom w:val="none" w:sz="0" w:space="0" w:color="auto"/>
            <w:right w:val="none" w:sz="0" w:space="0" w:color="auto"/>
          </w:divBdr>
        </w:div>
        <w:div w:id="63918400">
          <w:marLeft w:val="720"/>
          <w:marRight w:val="0"/>
          <w:marTop w:val="0"/>
          <w:marBottom w:val="72"/>
          <w:divBdr>
            <w:top w:val="none" w:sz="0" w:space="0" w:color="auto"/>
            <w:left w:val="none" w:sz="0" w:space="0" w:color="auto"/>
            <w:bottom w:val="none" w:sz="0" w:space="0" w:color="auto"/>
            <w:right w:val="none" w:sz="0" w:space="0" w:color="auto"/>
          </w:divBdr>
        </w:div>
        <w:div w:id="71006144">
          <w:marLeft w:val="720"/>
          <w:marRight w:val="0"/>
          <w:marTop w:val="0"/>
          <w:marBottom w:val="72"/>
          <w:divBdr>
            <w:top w:val="none" w:sz="0" w:space="0" w:color="auto"/>
            <w:left w:val="none" w:sz="0" w:space="0" w:color="auto"/>
            <w:bottom w:val="none" w:sz="0" w:space="0" w:color="auto"/>
            <w:right w:val="none" w:sz="0" w:space="0" w:color="auto"/>
          </w:divBdr>
        </w:div>
        <w:div w:id="464782561">
          <w:marLeft w:val="0"/>
          <w:marRight w:val="0"/>
          <w:marTop w:val="0"/>
          <w:marBottom w:val="0"/>
          <w:divBdr>
            <w:top w:val="none" w:sz="0" w:space="0" w:color="auto"/>
            <w:left w:val="none" w:sz="0" w:space="0" w:color="auto"/>
            <w:bottom w:val="none" w:sz="0" w:space="0" w:color="auto"/>
            <w:right w:val="none" w:sz="0" w:space="0" w:color="auto"/>
          </w:divBdr>
        </w:div>
        <w:div w:id="466165158">
          <w:marLeft w:val="731"/>
          <w:marRight w:val="0"/>
          <w:marTop w:val="0"/>
          <w:marBottom w:val="86"/>
          <w:divBdr>
            <w:top w:val="none" w:sz="0" w:space="0" w:color="auto"/>
            <w:left w:val="none" w:sz="0" w:space="0" w:color="auto"/>
            <w:bottom w:val="none" w:sz="0" w:space="0" w:color="auto"/>
            <w:right w:val="none" w:sz="0" w:space="0" w:color="auto"/>
          </w:divBdr>
        </w:div>
        <w:div w:id="476841304">
          <w:marLeft w:val="720"/>
          <w:marRight w:val="0"/>
          <w:marTop w:val="0"/>
          <w:marBottom w:val="72"/>
          <w:divBdr>
            <w:top w:val="none" w:sz="0" w:space="0" w:color="auto"/>
            <w:left w:val="none" w:sz="0" w:space="0" w:color="auto"/>
            <w:bottom w:val="none" w:sz="0" w:space="0" w:color="auto"/>
            <w:right w:val="none" w:sz="0" w:space="0" w:color="auto"/>
          </w:divBdr>
        </w:div>
        <w:div w:id="745801893">
          <w:marLeft w:val="0"/>
          <w:marRight w:val="0"/>
          <w:marTop w:val="0"/>
          <w:marBottom w:val="0"/>
          <w:divBdr>
            <w:top w:val="none" w:sz="0" w:space="0" w:color="auto"/>
            <w:left w:val="none" w:sz="0" w:space="0" w:color="auto"/>
            <w:bottom w:val="none" w:sz="0" w:space="0" w:color="auto"/>
            <w:right w:val="none" w:sz="0" w:space="0" w:color="auto"/>
          </w:divBdr>
        </w:div>
        <w:div w:id="831872285">
          <w:marLeft w:val="720"/>
          <w:marRight w:val="0"/>
          <w:marTop w:val="0"/>
          <w:marBottom w:val="72"/>
          <w:divBdr>
            <w:top w:val="none" w:sz="0" w:space="0" w:color="auto"/>
            <w:left w:val="none" w:sz="0" w:space="0" w:color="auto"/>
            <w:bottom w:val="none" w:sz="0" w:space="0" w:color="auto"/>
            <w:right w:val="none" w:sz="0" w:space="0" w:color="auto"/>
          </w:divBdr>
        </w:div>
        <w:div w:id="1051540449">
          <w:marLeft w:val="720"/>
          <w:marRight w:val="0"/>
          <w:marTop w:val="0"/>
          <w:marBottom w:val="72"/>
          <w:divBdr>
            <w:top w:val="none" w:sz="0" w:space="0" w:color="auto"/>
            <w:left w:val="none" w:sz="0" w:space="0" w:color="auto"/>
            <w:bottom w:val="none" w:sz="0" w:space="0" w:color="auto"/>
            <w:right w:val="none" w:sz="0" w:space="0" w:color="auto"/>
          </w:divBdr>
        </w:div>
        <w:div w:id="1165437787">
          <w:marLeft w:val="720"/>
          <w:marRight w:val="0"/>
          <w:marTop w:val="0"/>
          <w:marBottom w:val="72"/>
          <w:divBdr>
            <w:top w:val="none" w:sz="0" w:space="0" w:color="auto"/>
            <w:left w:val="none" w:sz="0" w:space="0" w:color="auto"/>
            <w:bottom w:val="none" w:sz="0" w:space="0" w:color="auto"/>
            <w:right w:val="none" w:sz="0" w:space="0" w:color="auto"/>
          </w:divBdr>
        </w:div>
        <w:div w:id="1170948771">
          <w:marLeft w:val="720"/>
          <w:marRight w:val="0"/>
          <w:marTop w:val="0"/>
          <w:marBottom w:val="72"/>
          <w:divBdr>
            <w:top w:val="none" w:sz="0" w:space="0" w:color="auto"/>
            <w:left w:val="none" w:sz="0" w:space="0" w:color="auto"/>
            <w:bottom w:val="none" w:sz="0" w:space="0" w:color="auto"/>
            <w:right w:val="none" w:sz="0" w:space="0" w:color="auto"/>
          </w:divBdr>
        </w:div>
        <w:div w:id="1502550654">
          <w:marLeft w:val="720"/>
          <w:marRight w:val="0"/>
          <w:marTop w:val="0"/>
          <w:marBottom w:val="72"/>
          <w:divBdr>
            <w:top w:val="none" w:sz="0" w:space="0" w:color="auto"/>
            <w:left w:val="none" w:sz="0" w:space="0" w:color="auto"/>
            <w:bottom w:val="none" w:sz="0" w:space="0" w:color="auto"/>
            <w:right w:val="none" w:sz="0" w:space="0" w:color="auto"/>
          </w:divBdr>
        </w:div>
        <w:div w:id="1824541325">
          <w:marLeft w:val="0"/>
          <w:marRight w:val="0"/>
          <w:marTop w:val="0"/>
          <w:marBottom w:val="0"/>
          <w:divBdr>
            <w:top w:val="none" w:sz="0" w:space="0" w:color="auto"/>
            <w:left w:val="none" w:sz="0" w:space="0" w:color="auto"/>
            <w:bottom w:val="none" w:sz="0" w:space="0" w:color="auto"/>
            <w:right w:val="none" w:sz="0" w:space="0" w:color="auto"/>
          </w:divBdr>
        </w:div>
      </w:divsChild>
    </w:div>
    <w:div w:id="992611421">
      <w:bodyDiv w:val="1"/>
      <w:marLeft w:val="0"/>
      <w:marRight w:val="0"/>
      <w:marTop w:val="0"/>
      <w:marBottom w:val="0"/>
      <w:divBdr>
        <w:top w:val="none" w:sz="0" w:space="0" w:color="auto"/>
        <w:left w:val="none" w:sz="0" w:space="0" w:color="auto"/>
        <w:bottom w:val="none" w:sz="0" w:space="0" w:color="auto"/>
        <w:right w:val="none" w:sz="0" w:space="0" w:color="auto"/>
      </w:divBdr>
      <w:divsChild>
        <w:div w:id="18627914">
          <w:marLeft w:val="0"/>
          <w:marRight w:val="0"/>
          <w:marTop w:val="0"/>
          <w:marBottom w:val="0"/>
          <w:divBdr>
            <w:top w:val="none" w:sz="0" w:space="0" w:color="auto"/>
            <w:left w:val="none" w:sz="0" w:space="0" w:color="auto"/>
            <w:bottom w:val="none" w:sz="0" w:space="0" w:color="auto"/>
            <w:right w:val="none" w:sz="0" w:space="0" w:color="auto"/>
          </w:divBdr>
        </w:div>
        <w:div w:id="652682537">
          <w:marLeft w:val="0"/>
          <w:marRight w:val="0"/>
          <w:marTop w:val="0"/>
          <w:marBottom w:val="0"/>
          <w:divBdr>
            <w:top w:val="none" w:sz="0" w:space="0" w:color="auto"/>
            <w:left w:val="none" w:sz="0" w:space="0" w:color="auto"/>
            <w:bottom w:val="none" w:sz="0" w:space="0" w:color="auto"/>
            <w:right w:val="none" w:sz="0" w:space="0" w:color="auto"/>
          </w:divBdr>
        </w:div>
        <w:div w:id="1798599148">
          <w:marLeft w:val="0"/>
          <w:marRight w:val="0"/>
          <w:marTop w:val="0"/>
          <w:marBottom w:val="0"/>
          <w:divBdr>
            <w:top w:val="none" w:sz="0" w:space="0" w:color="auto"/>
            <w:left w:val="none" w:sz="0" w:space="0" w:color="auto"/>
            <w:bottom w:val="none" w:sz="0" w:space="0" w:color="auto"/>
            <w:right w:val="none" w:sz="0" w:space="0" w:color="auto"/>
          </w:divBdr>
        </w:div>
      </w:divsChild>
    </w:div>
    <w:div w:id="1701583719">
      <w:bodyDiv w:val="1"/>
      <w:marLeft w:val="0"/>
      <w:marRight w:val="0"/>
      <w:marTop w:val="0"/>
      <w:marBottom w:val="0"/>
      <w:divBdr>
        <w:top w:val="none" w:sz="0" w:space="0" w:color="auto"/>
        <w:left w:val="none" w:sz="0" w:space="0" w:color="auto"/>
        <w:bottom w:val="none" w:sz="0" w:space="0" w:color="auto"/>
        <w:right w:val="none" w:sz="0" w:space="0" w:color="auto"/>
      </w:divBdr>
    </w:div>
    <w:div w:id="1926067353">
      <w:bodyDiv w:val="1"/>
      <w:marLeft w:val="0"/>
      <w:marRight w:val="0"/>
      <w:marTop w:val="0"/>
      <w:marBottom w:val="0"/>
      <w:divBdr>
        <w:top w:val="none" w:sz="0" w:space="0" w:color="auto"/>
        <w:left w:val="none" w:sz="0" w:space="0" w:color="auto"/>
        <w:bottom w:val="none" w:sz="0" w:space="0" w:color="auto"/>
        <w:right w:val="none" w:sz="0" w:space="0" w:color="auto"/>
      </w:divBdr>
      <w:divsChild>
        <w:div w:id="1514951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1755-0998.70033" TargetMode="External"/><Relationship Id="rId18" Type="http://schemas.openxmlformats.org/officeDocument/2006/relationships/hyperlink" Target="https://doi.org/10.1101/2025.03.18.643970" TargetMode="External"/><Relationship Id="rId26" Type="http://schemas.openxmlformats.org/officeDocument/2006/relationships/hyperlink" Target="https://doi.org/10.1093/icesjms/fsac160" TargetMode="External"/><Relationship Id="rId39" Type="http://schemas.openxmlformats.org/officeDocument/2006/relationships/hyperlink" Target="https://can01.safelinks.protection.outlook.com/?url=https%3A%2F%2Fdoi.org%2F10.3389%2Ffrym.2025.1537472&amp;data=05%7C02%7Choly90%40uvic.ca%7C1f54235924254ef5cac208de7bb08aeb%7C9c61d3779894427cb13b1d6a51662b4e%7C0%7C0%7C639084195648743464%7CUnknown%7CTWFpbGZsb3d8eyJFbXB0eU1hcGkiOnRydWUsIlYiOiIwLjAuMDAwMCIsIlAiOiJXaW4zMiIsIkFOIjoiTWFpbCIsIldUIjoyfQ%3D%3D%7C0%7C%7C%7C&amp;sdata=npCEMcOAv9VBZ8r4HTReXNdy9f%2F38SuBCMnZ%2BkMtaP4%3D&amp;reserved=0" TargetMode="External"/><Relationship Id="rId21" Type="http://schemas.openxmlformats.org/officeDocument/2006/relationships/hyperlink" Target="https://doi.org/10.1094/PHYTO-04-24-0129-R" TargetMode="External"/><Relationship Id="rId34" Type="http://schemas.openxmlformats.org/officeDocument/2006/relationships/hyperlink" Target="https://doi.org/10.1016/j.marpol.2023.105945" TargetMode="External"/><Relationship Id="rId42" Type="http://schemas.openxmlformats.org/officeDocument/2006/relationships/hyperlink" Target="https://doi.org/10.1007/s10811-023-03103-y" TargetMode="External"/><Relationship Id="rId47" Type="http://schemas.openxmlformats.org/officeDocument/2006/relationships/hyperlink" Target="https://doi.org/10.1002/lno.70242" TargetMode="External"/><Relationship Id="rId50" Type="http://schemas.openxmlformats.org/officeDocument/2006/relationships/hyperlink" Target="https://doi.org/10.1038/s41597-023-02745-4" TargetMode="External"/><Relationship Id="rId55" Type="http://schemas.openxmlformats.org/officeDocument/2006/relationships/hyperlink" Target="https://doi.org/10.1002/ece3.71920" TargetMode="External"/><Relationship Id="rId63" Type="http://schemas.openxmlformats.org/officeDocument/2006/relationships/fontTable" Target="fontTable.xml"/><Relationship Id="rId7" Type="http://schemas.openxmlformats.org/officeDocument/2006/relationships/hyperlink" Target="https://doi.org/10.1016/j.tree.2025.10.012" TargetMode="External"/><Relationship Id="rId2" Type="http://schemas.openxmlformats.org/officeDocument/2006/relationships/styles" Target="styles.xml"/><Relationship Id="rId16" Type="http://schemas.openxmlformats.org/officeDocument/2006/relationships/hyperlink" Target="https://doi.org/10.1111/ele.70198" TargetMode="External"/><Relationship Id="rId29" Type="http://schemas.openxmlformats.org/officeDocument/2006/relationships/hyperlink" Target="https://doi.org/10.1002/eap.2654" TargetMode="External"/><Relationship Id="rId11" Type="http://schemas.openxmlformats.org/officeDocument/2006/relationships/hyperlink" Target="https://doi.org/10.1016/j.biocon.2024.110517" TargetMode="External"/><Relationship Id="rId24" Type="http://schemas.openxmlformats.org/officeDocument/2006/relationships/hyperlink" Target="https://doi.org/10.1002/fsh.11065" TargetMode="External"/><Relationship Id="rId32" Type="http://schemas.openxmlformats.org/officeDocument/2006/relationships/hyperlink" Target="https://doi.org/10.1038/s43247-024-01515-3" TargetMode="External"/><Relationship Id="rId37" Type="http://schemas.openxmlformats.org/officeDocument/2006/relationships/hyperlink" Target="https://doi.org/10.1002/fsh.10810" TargetMode="External"/><Relationship Id="rId40" Type="http://schemas.openxmlformats.org/officeDocument/2006/relationships/hyperlink" Target="https://doi.org/10.1007/978-3-031-94229-7_176-1" TargetMode="External"/><Relationship Id="rId45" Type="http://schemas.openxmlformats.org/officeDocument/2006/relationships/hyperlink" Target="https://doi.org/10.1111/jfb.70294" TargetMode="External"/><Relationship Id="rId53" Type="http://schemas.openxmlformats.org/officeDocument/2006/relationships/hyperlink" Target="https://doi.org/10.1093/fshmag/vuaf009" TargetMode="External"/><Relationship Id="rId58" Type="http://schemas.openxmlformats.org/officeDocument/2006/relationships/hyperlink" Target="https://doi.org/10.3354/meps14548" TargetMode="External"/><Relationship Id="rId5" Type="http://schemas.openxmlformats.org/officeDocument/2006/relationships/hyperlink" Target="https://doi.org/10.1042/BSR20231916" TargetMode="External"/><Relationship Id="rId61" Type="http://schemas.openxmlformats.org/officeDocument/2006/relationships/hyperlink" Target="https://doi.org/10.3389/fenvs.2024.1338483" TargetMode="External"/><Relationship Id="rId19" Type="http://schemas.openxmlformats.org/officeDocument/2006/relationships/hyperlink" Target="https://doi.org/10.1094/PHYTOFR-04-25-0042-R" TargetMode="External"/><Relationship Id="rId14" Type="http://schemas.openxmlformats.org/officeDocument/2006/relationships/hyperlink" Target="https://doi.org/10.1093/gbe/evab018" TargetMode="External"/><Relationship Id="rId22" Type="http://schemas.openxmlformats.org/officeDocument/2006/relationships/hyperlink" Target="https://doi.org/10.1139/cjfr-2024-0178" TargetMode="External"/><Relationship Id="rId27" Type="http://schemas.openxmlformats.org/officeDocument/2006/relationships/hyperlink" Target="https://doi.org/10.1002/fsh.11053" TargetMode="External"/><Relationship Id="rId30" Type="http://schemas.openxmlformats.org/officeDocument/2006/relationships/hyperlink" Target="https://doi.org/10.1016/j.jhazmat.2021.125405" TargetMode="External"/><Relationship Id="rId35" Type="http://schemas.openxmlformats.org/officeDocument/2006/relationships/hyperlink" Target="https://doi.org/10.1007/978-3-031-10417-6_35-1" TargetMode="External"/><Relationship Id="rId43" Type="http://schemas.openxmlformats.org/officeDocument/2006/relationships/hyperlink" Target="https://doi.org/10.1111/faf.70039" TargetMode="External"/><Relationship Id="rId48" Type="http://schemas.openxmlformats.org/officeDocument/2006/relationships/hyperlink" Target="https://doi.org/10.1121/10.0022412" TargetMode="External"/><Relationship Id="rId56" Type="http://schemas.openxmlformats.org/officeDocument/2006/relationships/hyperlink" Target="https://doi.org/10.1002/fsh.11022" TargetMode="External"/><Relationship Id="rId64" Type="http://schemas.openxmlformats.org/officeDocument/2006/relationships/theme" Target="theme/theme1.xml"/><Relationship Id="rId8" Type="http://schemas.openxmlformats.org/officeDocument/2006/relationships/hyperlink" Target="https://doi.org/10.1016/j.cub.2024.07.054" TargetMode="External"/><Relationship Id="rId51" Type="http://schemas.openxmlformats.org/officeDocument/2006/relationships/hyperlink" Target="https://doi.org/10.1016/j.ecoinf.2022.101953" TargetMode="External"/><Relationship Id="rId3" Type="http://schemas.openxmlformats.org/officeDocument/2006/relationships/settings" Target="settings.xml"/><Relationship Id="rId12" Type="http://schemas.openxmlformats.org/officeDocument/2006/relationships/hyperlink" Target="https://doi.org/10.1038/s41559-026-02987-6" TargetMode="External"/><Relationship Id="rId17" Type="http://schemas.openxmlformats.org/officeDocument/2006/relationships/hyperlink" Target="https://doi.org/10.1080/07060661.2024.2444170" TargetMode="External"/><Relationship Id="rId25" Type="http://schemas.openxmlformats.org/officeDocument/2006/relationships/hyperlink" Target="https://doi.org/10.1002/lno.70254" TargetMode="External"/><Relationship Id="rId33" Type="http://schemas.openxmlformats.org/officeDocument/2006/relationships/hyperlink" Target="https://doi.org/10.1002/pan3.10724" TargetMode="External"/><Relationship Id="rId38" Type="http://schemas.openxmlformats.org/officeDocument/2006/relationships/hyperlink" Target="https://doi.org/10.1016/j.jembe.2021.151589" TargetMode="External"/><Relationship Id="rId46" Type="http://schemas.openxmlformats.org/officeDocument/2006/relationships/hyperlink" Target="https://doi.org/10.1139/cjfas-2024-0413" TargetMode="External"/><Relationship Id="rId59" Type="http://schemas.openxmlformats.org/officeDocument/2006/relationships/hyperlink" Target="https://doi.org/10.1139/cjz-2024-0196" TargetMode="External"/><Relationship Id="rId20" Type="http://schemas.openxmlformats.org/officeDocument/2006/relationships/hyperlink" Target="https://doi.org/10.3389/fpls.2025.1669570" TargetMode="External"/><Relationship Id="rId41" Type="http://schemas.openxmlformats.org/officeDocument/2006/relationships/hyperlink" Target="https://doi.org/10.1111/rec.70114" TargetMode="External"/><Relationship Id="rId54" Type="http://schemas.openxmlformats.org/officeDocument/2006/relationships/hyperlink" Target="https://doi.org/10.3389/fmars.2022.1000041" TargetMode="External"/><Relationship Id="rId62" Type="http://schemas.openxmlformats.org/officeDocument/2006/relationships/hyperlink" Target="https://doi.org/10.18357/otessaj.2024.4.3.72" TargetMode="External"/><Relationship Id="rId1" Type="http://schemas.openxmlformats.org/officeDocument/2006/relationships/numbering" Target="numbering.xml"/><Relationship Id="rId6" Type="http://schemas.openxmlformats.org/officeDocument/2006/relationships/hyperlink" Target="https://doi.org/10.1016/j.neuroscience.2025.05.304" TargetMode="External"/><Relationship Id="rId15" Type="http://schemas.openxmlformats.org/officeDocument/2006/relationships/hyperlink" Target="https://doi.org/10.1016/j.cub.2025.07.055" TargetMode="External"/><Relationship Id="rId23" Type="http://schemas.openxmlformats.org/officeDocument/2006/relationships/hyperlink" Target="https://doi.org/10.1094/PHYTO-09-23-0338-R" TargetMode="External"/><Relationship Id="rId28" Type="http://schemas.openxmlformats.org/officeDocument/2006/relationships/hyperlink" Target="https://doi.org/10.1002/bes2.2001" TargetMode="External"/><Relationship Id="rId36" Type="http://schemas.openxmlformats.org/officeDocument/2006/relationships/hyperlink" Target="https://doi.org/10.1111/gcb.17593" TargetMode="External"/><Relationship Id="rId49" Type="http://schemas.openxmlformats.org/officeDocument/2006/relationships/hyperlink" Target="https://doi.org/10.1007/978-3-031-10417-6_92-1" TargetMode="External"/><Relationship Id="rId57" Type="http://schemas.openxmlformats.org/officeDocument/2006/relationships/hyperlink" Target="https://doi.org/10.1002/eap.2673" TargetMode="External"/><Relationship Id="rId10" Type="http://schemas.openxmlformats.org/officeDocument/2006/relationships/hyperlink" Target="https://doi.org/10.1016/j.biocon.2025.111573" TargetMode="External"/><Relationship Id="rId31" Type="http://schemas.openxmlformats.org/officeDocument/2006/relationships/hyperlink" Target="https://doi.org/10.1002/fee.2824" TargetMode="External"/><Relationship Id="rId44" Type="http://schemas.openxmlformats.org/officeDocument/2006/relationships/hyperlink" Target="https://doi.org/10.1111/fog.70038" TargetMode="External"/><Relationship Id="rId52" Type="http://schemas.openxmlformats.org/officeDocument/2006/relationships/hyperlink" Target="https://doi.org/10.1038/s44183-025-00125-6" TargetMode="External"/><Relationship Id="rId60" Type="http://schemas.openxmlformats.org/officeDocument/2006/relationships/hyperlink" Target="https://doi.org/10.3390/rs14092241" TargetMode="External"/><Relationship Id="rId4" Type="http://schemas.openxmlformats.org/officeDocument/2006/relationships/webSettings" Target="webSettings.xml"/><Relationship Id="rId9" Type="http://schemas.openxmlformats.org/officeDocument/2006/relationships/hyperlink" Target="https://doi.org/10.1101/2024.09.01.6106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1432</TotalTime>
  <Pages>1</Pages>
  <Words>4318</Words>
  <Characters>24619</Characters>
  <Application>Microsoft Office Word</Application>
  <DocSecurity>4</DocSecurity>
  <Lines>205</Lines>
  <Paragraphs>57</Paragraphs>
  <ScaleCrop>false</ScaleCrop>
  <Company/>
  <LinksUpToDate>false</LinksUpToDate>
  <CharactersWithSpaces>28880</CharactersWithSpaces>
  <SharedDoc>false</SharedDoc>
  <HLinks>
    <vt:vector size="348" baseType="variant">
      <vt:variant>
        <vt:i4>458756</vt:i4>
      </vt:variant>
      <vt:variant>
        <vt:i4>171</vt:i4>
      </vt:variant>
      <vt:variant>
        <vt:i4>0</vt:i4>
      </vt:variant>
      <vt:variant>
        <vt:i4>5</vt:i4>
      </vt:variant>
      <vt:variant>
        <vt:lpwstr>https://doi.org/10.18357/otessaj.2024.4.3.72</vt:lpwstr>
      </vt:variant>
      <vt:variant>
        <vt:lpwstr/>
      </vt:variant>
      <vt:variant>
        <vt:i4>2424886</vt:i4>
      </vt:variant>
      <vt:variant>
        <vt:i4>168</vt:i4>
      </vt:variant>
      <vt:variant>
        <vt:i4>0</vt:i4>
      </vt:variant>
      <vt:variant>
        <vt:i4>5</vt:i4>
      </vt:variant>
      <vt:variant>
        <vt:lpwstr>https://doi.org/10.3389/fenvs.2024.1338483</vt:lpwstr>
      </vt:variant>
      <vt:variant>
        <vt:lpwstr/>
      </vt:variant>
      <vt:variant>
        <vt:i4>6619180</vt:i4>
      </vt:variant>
      <vt:variant>
        <vt:i4>165</vt:i4>
      </vt:variant>
      <vt:variant>
        <vt:i4>0</vt:i4>
      </vt:variant>
      <vt:variant>
        <vt:i4>5</vt:i4>
      </vt:variant>
      <vt:variant>
        <vt:lpwstr>https://doi.org/10.3390/rs14092241</vt:lpwstr>
      </vt:variant>
      <vt:variant>
        <vt:lpwstr/>
      </vt:variant>
      <vt:variant>
        <vt:i4>5898327</vt:i4>
      </vt:variant>
      <vt:variant>
        <vt:i4>162</vt:i4>
      </vt:variant>
      <vt:variant>
        <vt:i4>0</vt:i4>
      </vt:variant>
      <vt:variant>
        <vt:i4>5</vt:i4>
      </vt:variant>
      <vt:variant>
        <vt:lpwstr>https://doi.org/10.1139/cjz-2024-0196</vt:lpwstr>
      </vt:variant>
      <vt:variant>
        <vt:lpwstr/>
      </vt:variant>
      <vt:variant>
        <vt:i4>131140</vt:i4>
      </vt:variant>
      <vt:variant>
        <vt:i4>159</vt:i4>
      </vt:variant>
      <vt:variant>
        <vt:i4>0</vt:i4>
      </vt:variant>
      <vt:variant>
        <vt:i4>5</vt:i4>
      </vt:variant>
      <vt:variant>
        <vt:lpwstr>https://doi.org/10.3354/meps14548</vt:lpwstr>
      </vt:variant>
      <vt:variant>
        <vt:lpwstr/>
      </vt:variant>
      <vt:variant>
        <vt:i4>5832776</vt:i4>
      </vt:variant>
      <vt:variant>
        <vt:i4>156</vt:i4>
      </vt:variant>
      <vt:variant>
        <vt:i4>0</vt:i4>
      </vt:variant>
      <vt:variant>
        <vt:i4>5</vt:i4>
      </vt:variant>
      <vt:variant>
        <vt:lpwstr>https://doi.org/10.1002/eap.2673</vt:lpwstr>
      </vt:variant>
      <vt:variant>
        <vt:lpwstr/>
      </vt:variant>
      <vt:variant>
        <vt:i4>5046359</vt:i4>
      </vt:variant>
      <vt:variant>
        <vt:i4>153</vt:i4>
      </vt:variant>
      <vt:variant>
        <vt:i4>0</vt:i4>
      </vt:variant>
      <vt:variant>
        <vt:i4>5</vt:i4>
      </vt:variant>
      <vt:variant>
        <vt:lpwstr>https://doi.org/10.1002/fsh.11022</vt:lpwstr>
      </vt:variant>
      <vt:variant>
        <vt:lpwstr/>
      </vt:variant>
      <vt:variant>
        <vt:i4>8192117</vt:i4>
      </vt:variant>
      <vt:variant>
        <vt:i4>150</vt:i4>
      </vt:variant>
      <vt:variant>
        <vt:i4>0</vt:i4>
      </vt:variant>
      <vt:variant>
        <vt:i4>5</vt:i4>
      </vt:variant>
      <vt:variant>
        <vt:lpwstr>https://doi.org/10.1002/ece3.71920</vt:lpwstr>
      </vt:variant>
      <vt:variant>
        <vt:lpwstr/>
      </vt:variant>
      <vt:variant>
        <vt:i4>2752574</vt:i4>
      </vt:variant>
      <vt:variant>
        <vt:i4>147</vt:i4>
      </vt:variant>
      <vt:variant>
        <vt:i4>0</vt:i4>
      </vt:variant>
      <vt:variant>
        <vt:i4>5</vt:i4>
      </vt:variant>
      <vt:variant>
        <vt:lpwstr>https://doi.org/10.3389/fmars.2022.1000041</vt:lpwstr>
      </vt:variant>
      <vt:variant>
        <vt:lpwstr/>
      </vt:variant>
      <vt:variant>
        <vt:i4>8192058</vt:i4>
      </vt:variant>
      <vt:variant>
        <vt:i4>144</vt:i4>
      </vt:variant>
      <vt:variant>
        <vt:i4>0</vt:i4>
      </vt:variant>
      <vt:variant>
        <vt:i4>5</vt:i4>
      </vt:variant>
      <vt:variant>
        <vt:lpwstr>https://doi.org/10.1093/fshmag/vuaf009</vt:lpwstr>
      </vt:variant>
      <vt:variant>
        <vt:lpwstr/>
      </vt:variant>
      <vt:variant>
        <vt:i4>2162736</vt:i4>
      </vt:variant>
      <vt:variant>
        <vt:i4>141</vt:i4>
      </vt:variant>
      <vt:variant>
        <vt:i4>0</vt:i4>
      </vt:variant>
      <vt:variant>
        <vt:i4>5</vt:i4>
      </vt:variant>
      <vt:variant>
        <vt:lpwstr>https://doi.org/10.1038/s44183-025-00125-6</vt:lpwstr>
      </vt:variant>
      <vt:variant>
        <vt:lpwstr/>
      </vt:variant>
      <vt:variant>
        <vt:i4>4456523</vt:i4>
      </vt:variant>
      <vt:variant>
        <vt:i4>138</vt:i4>
      </vt:variant>
      <vt:variant>
        <vt:i4>0</vt:i4>
      </vt:variant>
      <vt:variant>
        <vt:i4>5</vt:i4>
      </vt:variant>
      <vt:variant>
        <vt:lpwstr>https://doi.org/10.1016/j.ecoinf.2022.101953</vt:lpwstr>
      </vt:variant>
      <vt:variant>
        <vt:lpwstr/>
      </vt:variant>
      <vt:variant>
        <vt:i4>2293808</vt:i4>
      </vt:variant>
      <vt:variant>
        <vt:i4>135</vt:i4>
      </vt:variant>
      <vt:variant>
        <vt:i4>0</vt:i4>
      </vt:variant>
      <vt:variant>
        <vt:i4>5</vt:i4>
      </vt:variant>
      <vt:variant>
        <vt:lpwstr>https://doi.org/10.1038/s41597-023-02745-4</vt:lpwstr>
      </vt:variant>
      <vt:variant>
        <vt:lpwstr/>
      </vt:variant>
      <vt:variant>
        <vt:i4>4849790</vt:i4>
      </vt:variant>
      <vt:variant>
        <vt:i4>132</vt:i4>
      </vt:variant>
      <vt:variant>
        <vt:i4>0</vt:i4>
      </vt:variant>
      <vt:variant>
        <vt:i4>5</vt:i4>
      </vt:variant>
      <vt:variant>
        <vt:lpwstr>https://doi.org/10.1007/978-3-031-10417-6_92-1</vt:lpwstr>
      </vt:variant>
      <vt:variant>
        <vt:lpwstr/>
      </vt:variant>
      <vt:variant>
        <vt:i4>2424950</vt:i4>
      </vt:variant>
      <vt:variant>
        <vt:i4>129</vt:i4>
      </vt:variant>
      <vt:variant>
        <vt:i4>0</vt:i4>
      </vt:variant>
      <vt:variant>
        <vt:i4>5</vt:i4>
      </vt:variant>
      <vt:variant>
        <vt:lpwstr>https://doi.org/10.1121/10.0022412</vt:lpwstr>
      </vt:variant>
      <vt:variant>
        <vt:lpwstr/>
      </vt:variant>
      <vt:variant>
        <vt:i4>5701726</vt:i4>
      </vt:variant>
      <vt:variant>
        <vt:i4>126</vt:i4>
      </vt:variant>
      <vt:variant>
        <vt:i4>0</vt:i4>
      </vt:variant>
      <vt:variant>
        <vt:i4>5</vt:i4>
      </vt:variant>
      <vt:variant>
        <vt:lpwstr>https://doi.org/10.1002/lno.70242</vt:lpwstr>
      </vt:variant>
      <vt:variant>
        <vt:lpwstr/>
      </vt:variant>
      <vt:variant>
        <vt:i4>3342397</vt:i4>
      </vt:variant>
      <vt:variant>
        <vt:i4>123</vt:i4>
      </vt:variant>
      <vt:variant>
        <vt:i4>0</vt:i4>
      </vt:variant>
      <vt:variant>
        <vt:i4>5</vt:i4>
      </vt:variant>
      <vt:variant>
        <vt:lpwstr>https://doi.org/10.1139/cjfas-2024-0413</vt:lpwstr>
      </vt:variant>
      <vt:variant>
        <vt:lpwstr/>
      </vt:variant>
      <vt:variant>
        <vt:i4>5439575</vt:i4>
      </vt:variant>
      <vt:variant>
        <vt:i4>120</vt:i4>
      </vt:variant>
      <vt:variant>
        <vt:i4>0</vt:i4>
      </vt:variant>
      <vt:variant>
        <vt:i4>5</vt:i4>
      </vt:variant>
      <vt:variant>
        <vt:lpwstr>https://doi.org/10.1111/jfb.70294</vt:lpwstr>
      </vt:variant>
      <vt:variant>
        <vt:lpwstr/>
      </vt:variant>
      <vt:variant>
        <vt:i4>5242972</vt:i4>
      </vt:variant>
      <vt:variant>
        <vt:i4>117</vt:i4>
      </vt:variant>
      <vt:variant>
        <vt:i4>0</vt:i4>
      </vt:variant>
      <vt:variant>
        <vt:i4>5</vt:i4>
      </vt:variant>
      <vt:variant>
        <vt:lpwstr>https://doi.org/10.1111/fog.70038</vt:lpwstr>
      </vt:variant>
      <vt:variant>
        <vt:lpwstr/>
      </vt:variant>
      <vt:variant>
        <vt:i4>6160477</vt:i4>
      </vt:variant>
      <vt:variant>
        <vt:i4>114</vt:i4>
      </vt:variant>
      <vt:variant>
        <vt:i4>0</vt:i4>
      </vt:variant>
      <vt:variant>
        <vt:i4>5</vt:i4>
      </vt:variant>
      <vt:variant>
        <vt:lpwstr>https://doi.org/10.1111/faf.70039</vt:lpwstr>
      </vt:variant>
      <vt:variant>
        <vt:lpwstr/>
      </vt:variant>
      <vt:variant>
        <vt:i4>6488115</vt:i4>
      </vt:variant>
      <vt:variant>
        <vt:i4>111</vt:i4>
      </vt:variant>
      <vt:variant>
        <vt:i4>0</vt:i4>
      </vt:variant>
      <vt:variant>
        <vt:i4>5</vt:i4>
      </vt:variant>
      <vt:variant>
        <vt:lpwstr>https://doi.org/10.1007/s10811-023-03103-y</vt:lpwstr>
      </vt:variant>
      <vt:variant>
        <vt:lpwstr/>
      </vt:variant>
      <vt:variant>
        <vt:i4>5767245</vt:i4>
      </vt:variant>
      <vt:variant>
        <vt:i4>108</vt:i4>
      </vt:variant>
      <vt:variant>
        <vt:i4>0</vt:i4>
      </vt:variant>
      <vt:variant>
        <vt:i4>5</vt:i4>
      </vt:variant>
      <vt:variant>
        <vt:lpwstr>https://doi.org/10.1111/rec.70114</vt:lpwstr>
      </vt:variant>
      <vt:variant>
        <vt:lpwstr/>
      </vt:variant>
      <vt:variant>
        <vt:i4>5505132</vt:i4>
      </vt:variant>
      <vt:variant>
        <vt:i4>105</vt:i4>
      </vt:variant>
      <vt:variant>
        <vt:i4>0</vt:i4>
      </vt:variant>
      <vt:variant>
        <vt:i4>5</vt:i4>
      </vt:variant>
      <vt:variant>
        <vt:lpwstr>https://doi.org/10.1007/978-3-031-94229-7_176-1</vt:lpwstr>
      </vt:variant>
      <vt:variant>
        <vt:lpwstr/>
      </vt:variant>
      <vt:variant>
        <vt:i4>4128887</vt:i4>
      </vt:variant>
      <vt:variant>
        <vt:i4>102</vt:i4>
      </vt:variant>
      <vt:variant>
        <vt:i4>0</vt:i4>
      </vt:variant>
      <vt:variant>
        <vt:i4>5</vt:i4>
      </vt:variant>
      <vt:variant>
        <vt:lpwstr>https://can01.safelinks.protection.outlook.com/?url=https%3A%2F%2Fdoi.org%2F10.3389%2Ffrym.2025.1537472&amp;data=05%7C02%7Choly90%40uvic.ca%7C1f54235924254ef5cac208de7bb08aeb%7C9c61d3779894427cb13b1d6a51662b4e%7C0%7C0%7C639084195648743464%7CUnknown%7CTWFpbGZsb3d8eyJFbXB0eU1hcGkiOnRydWUsIlYiOiIwLjAuMDAwMCIsIlAiOiJXaW4zMiIsIkFOIjoiTWFpbCIsIldUIjoyfQ%3D%3D%7C0%7C%7C%7C&amp;sdata=npCEMcOAv9VBZ8r4HTReXNdy9f%2F38SuBCMnZ%2BkMtaP4%3D&amp;reserved=0</vt:lpwstr>
      </vt:variant>
      <vt:variant>
        <vt:lpwstr/>
      </vt:variant>
      <vt:variant>
        <vt:i4>2883706</vt:i4>
      </vt:variant>
      <vt:variant>
        <vt:i4>99</vt:i4>
      </vt:variant>
      <vt:variant>
        <vt:i4>0</vt:i4>
      </vt:variant>
      <vt:variant>
        <vt:i4>5</vt:i4>
      </vt:variant>
      <vt:variant>
        <vt:lpwstr>https://doi.org/10.1016/j.jembe.2021.151589</vt:lpwstr>
      </vt:variant>
      <vt:variant>
        <vt:lpwstr/>
      </vt:variant>
      <vt:variant>
        <vt:i4>5177439</vt:i4>
      </vt:variant>
      <vt:variant>
        <vt:i4>96</vt:i4>
      </vt:variant>
      <vt:variant>
        <vt:i4>0</vt:i4>
      </vt:variant>
      <vt:variant>
        <vt:i4>5</vt:i4>
      </vt:variant>
      <vt:variant>
        <vt:lpwstr>https://doi.org/10.1002/fsh.10810</vt:lpwstr>
      </vt:variant>
      <vt:variant>
        <vt:lpwstr/>
      </vt:variant>
      <vt:variant>
        <vt:i4>5308507</vt:i4>
      </vt:variant>
      <vt:variant>
        <vt:i4>93</vt:i4>
      </vt:variant>
      <vt:variant>
        <vt:i4>0</vt:i4>
      </vt:variant>
      <vt:variant>
        <vt:i4>5</vt:i4>
      </vt:variant>
      <vt:variant>
        <vt:lpwstr>https://doi.org/10.1111/gcb.17593</vt:lpwstr>
      </vt:variant>
      <vt:variant>
        <vt:lpwstr/>
      </vt:variant>
      <vt:variant>
        <vt:i4>5046388</vt:i4>
      </vt:variant>
      <vt:variant>
        <vt:i4>90</vt:i4>
      </vt:variant>
      <vt:variant>
        <vt:i4>0</vt:i4>
      </vt:variant>
      <vt:variant>
        <vt:i4>5</vt:i4>
      </vt:variant>
      <vt:variant>
        <vt:lpwstr>https://doi.org/10.1007/978-3-031-10417-6_35-1</vt:lpwstr>
      </vt:variant>
      <vt:variant>
        <vt:lpwstr/>
      </vt:variant>
      <vt:variant>
        <vt:i4>5439579</vt:i4>
      </vt:variant>
      <vt:variant>
        <vt:i4>87</vt:i4>
      </vt:variant>
      <vt:variant>
        <vt:i4>0</vt:i4>
      </vt:variant>
      <vt:variant>
        <vt:i4>5</vt:i4>
      </vt:variant>
      <vt:variant>
        <vt:lpwstr>https://doi.org/10.1016/j.marpol.2023.105945</vt:lpwstr>
      </vt:variant>
      <vt:variant>
        <vt:lpwstr/>
      </vt:variant>
      <vt:variant>
        <vt:i4>7536746</vt:i4>
      </vt:variant>
      <vt:variant>
        <vt:i4>84</vt:i4>
      </vt:variant>
      <vt:variant>
        <vt:i4>0</vt:i4>
      </vt:variant>
      <vt:variant>
        <vt:i4>5</vt:i4>
      </vt:variant>
      <vt:variant>
        <vt:lpwstr>https://doi.org/10.1002/pan3.10724</vt:lpwstr>
      </vt:variant>
      <vt:variant>
        <vt:lpwstr/>
      </vt:variant>
      <vt:variant>
        <vt:i4>2490425</vt:i4>
      </vt:variant>
      <vt:variant>
        <vt:i4>81</vt:i4>
      </vt:variant>
      <vt:variant>
        <vt:i4>0</vt:i4>
      </vt:variant>
      <vt:variant>
        <vt:i4>5</vt:i4>
      </vt:variant>
      <vt:variant>
        <vt:lpwstr>https://doi.org/10.1038/s43247-024-01515-3</vt:lpwstr>
      </vt:variant>
      <vt:variant>
        <vt:lpwstr/>
      </vt:variant>
      <vt:variant>
        <vt:i4>5505115</vt:i4>
      </vt:variant>
      <vt:variant>
        <vt:i4>78</vt:i4>
      </vt:variant>
      <vt:variant>
        <vt:i4>0</vt:i4>
      </vt:variant>
      <vt:variant>
        <vt:i4>5</vt:i4>
      </vt:variant>
      <vt:variant>
        <vt:lpwstr>https://doi.org/10.1002/fee.2824</vt:lpwstr>
      </vt:variant>
      <vt:variant>
        <vt:lpwstr/>
      </vt:variant>
      <vt:variant>
        <vt:i4>5505036</vt:i4>
      </vt:variant>
      <vt:variant>
        <vt:i4>75</vt:i4>
      </vt:variant>
      <vt:variant>
        <vt:i4>0</vt:i4>
      </vt:variant>
      <vt:variant>
        <vt:i4>5</vt:i4>
      </vt:variant>
      <vt:variant>
        <vt:lpwstr>https://doi.org/10.1016/j.jhazmat.2021.125405</vt:lpwstr>
      </vt:variant>
      <vt:variant>
        <vt:lpwstr/>
      </vt:variant>
      <vt:variant>
        <vt:i4>6160458</vt:i4>
      </vt:variant>
      <vt:variant>
        <vt:i4>72</vt:i4>
      </vt:variant>
      <vt:variant>
        <vt:i4>0</vt:i4>
      </vt:variant>
      <vt:variant>
        <vt:i4>5</vt:i4>
      </vt:variant>
      <vt:variant>
        <vt:lpwstr>https://doi.org/10.1002/eap.2654</vt:lpwstr>
      </vt:variant>
      <vt:variant>
        <vt:lpwstr/>
      </vt:variant>
      <vt:variant>
        <vt:i4>4587607</vt:i4>
      </vt:variant>
      <vt:variant>
        <vt:i4>69</vt:i4>
      </vt:variant>
      <vt:variant>
        <vt:i4>0</vt:i4>
      </vt:variant>
      <vt:variant>
        <vt:i4>5</vt:i4>
      </vt:variant>
      <vt:variant>
        <vt:lpwstr>https://doi.org/10.1002/bes2.2001</vt:lpwstr>
      </vt:variant>
      <vt:variant>
        <vt:lpwstr/>
      </vt:variant>
      <vt:variant>
        <vt:i4>4849751</vt:i4>
      </vt:variant>
      <vt:variant>
        <vt:i4>66</vt:i4>
      </vt:variant>
      <vt:variant>
        <vt:i4>0</vt:i4>
      </vt:variant>
      <vt:variant>
        <vt:i4>5</vt:i4>
      </vt:variant>
      <vt:variant>
        <vt:lpwstr>https://doi.org/10.1002/fsh.11053</vt:lpwstr>
      </vt:variant>
      <vt:variant>
        <vt:lpwstr/>
      </vt:variant>
      <vt:variant>
        <vt:i4>7209082</vt:i4>
      </vt:variant>
      <vt:variant>
        <vt:i4>63</vt:i4>
      </vt:variant>
      <vt:variant>
        <vt:i4>0</vt:i4>
      </vt:variant>
      <vt:variant>
        <vt:i4>5</vt:i4>
      </vt:variant>
      <vt:variant>
        <vt:lpwstr>https://doi.org/10.1093/icesjms/fsac160</vt:lpwstr>
      </vt:variant>
      <vt:variant>
        <vt:lpwstr/>
      </vt:variant>
      <vt:variant>
        <vt:i4>5636190</vt:i4>
      </vt:variant>
      <vt:variant>
        <vt:i4>60</vt:i4>
      </vt:variant>
      <vt:variant>
        <vt:i4>0</vt:i4>
      </vt:variant>
      <vt:variant>
        <vt:i4>5</vt:i4>
      </vt:variant>
      <vt:variant>
        <vt:lpwstr>https://doi.org/10.1002/lno.70254</vt:lpwstr>
      </vt:variant>
      <vt:variant>
        <vt:lpwstr/>
      </vt:variant>
      <vt:variant>
        <vt:i4>4784215</vt:i4>
      </vt:variant>
      <vt:variant>
        <vt:i4>57</vt:i4>
      </vt:variant>
      <vt:variant>
        <vt:i4>0</vt:i4>
      </vt:variant>
      <vt:variant>
        <vt:i4>5</vt:i4>
      </vt:variant>
      <vt:variant>
        <vt:lpwstr>https://doi.org/10.1002/fsh.11065</vt:lpwstr>
      </vt:variant>
      <vt:variant>
        <vt:lpwstr/>
      </vt:variant>
      <vt:variant>
        <vt:i4>7602232</vt:i4>
      </vt:variant>
      <vt:variant>
        <vt:i4>54</vt:i4>
      </vt:variant>
      <vt:variant>
        <vt:i4>0</vt:i4>
      </vt:variant>
      <vt:variant>
        <vt:i4>5</vt:i4>
      </vt:variant>
      <vt:variant>
        <vt:lpwstr>https://doi.org/10.1094/PHYTO-09-23-0338-R</vt:lpwstr>
      </vt:variant>
      <vt:variant>
        <vt:lpwstr/>
      </vt:variant>
      <vt:variant>
        <vt:i4>2883705</vt:i4>
      </vt:variant>
      <vt:variant>
        <vt:i4>51</vt:i4>
      </vt:variant>
      <vt:variant>
        <vt:i4>0</vt:i4>
      </vt:variant>
      <vt:variant>
        <vt:i4>5</vt:i4>
      </vt:variant>
      <vt:variant>
        <vt:lpwstr>https://doi.org/10.1139/cjfr-2024-0178</vt:lpwstr>
      </vt:variant>
      <vt:variant>
        <vt:lpwstr/>
      </vt:variant>
      <vt:variant>
        <vt:i4>7995454</vt:i4>
      </vt:variant>
      <vt:variant>
        <vt:i4>48</vt:i4>
      </vt:variant>
      <vt:variant>
        <vt:i4>0</vt:i4>
      </vt:variant>
      <vt:variant>
        <vt:i4>5</vt:i4>
      </vt:variant>
      <vt:variant>
        <vt:lpwstr>https://doi.org/10.1094/PHYTO-04-24-0129-R</vt:lpwstr>
      </vt:variant>
      <vt:variant>
        <vt:lpwstr/>
      </vt:variant>
      <vt:variant>
        <vt:i4>786499</vt:i4>
      </vt:variant>
      <vt:variant>
        <vt:i4>45</vt:i4>
      </vt:variant>
      <vt:variant>
        <vt:i4>0</vt:i4>
      </vt:variant>
      <vt:variant>
        <vt:i4>5</vt:i4>
      </vt:variant>
      <vt:variant>
        <vt:lpwstr>https://doi.org/10.3389/fpls.2025.1669570</vt:lpwstr>
      </vt:variant>
      <vt:variant>
        <vt:lpwstr/>
      </vt:variant>
      <vt:variant>
        <vt:i4>1441867</vt:i4>
      </vt:variant>
      <vt:variant>
        <vt:i4>42</vt:i4>
      </vt:variant>
      <vt:variant>
        <vt:i4>0</vt:i4>
      </vt:variant>
      <vt:variant>
        <vt:i4>5</vt:i4>
      </vt:variant>
      <vt:variant>
        <vt:lpwstr>https://doi.org/10.1094/PHYTOFR-04-25-0042-R</vt:lpwstr>
      </vt:variant>
      <vt:variant>
        <vt:lpwstr/>
      </vt:variant>
      <vt:variant>
        <vt:i4>131157</vt:i4>
      </vt:variant>
      <vt:variant>
        <vt:i4>39</vt:i4>
      </vt:variant>
      <vt:variant>
        <vt:i4>0</vt:i4>
      </vt:variant>
      <vt:variant>
        <vt:i4>5</vt:i4>
      </vt:variant>
      <vt:variant>
        <vt:lpwstr>https://doi.org/10.1101/2025.03.18.643970</vt:lpwstr>
      </vt:variant>
      <vt:variant>
        <vt:lpwstr/>
      </vt:variant>
      <vt:variant>
        <vt:i4>262209</vt:i4>
      </vt:variant>
      <vt:variant>
        <vt:i4>36</vt:i4>
      </vt:variant>
      <vt:variant>
        <vt:i4>0</vt:i4>
      </vt:variant>
      <vt:variant>
        <vt:i4>5</vt:i4>
      </vt:variant>
      <vt:variant>
        <vt:lpwstr>https://doi.org/10.1080/07060661.2024.2444170</vt:lpwstr>
      </vt:variant>
      <vt:variant>
        <vt:lpwstr/>
      </vt:variant>
      <vt:variant>
        <vt:i4>5832796</vt:i4>
      </vt:variant>
      <vt:variant>
        <vt:i4>33</vt:i4>
      </vt:variant>
      <vt:variant>
        <vt:i4>0</vt:i4>
      </vt:variant>
      <vt:variant>
        <vt:i4>5</vt:i4>
      </vt:variant>
      <vt:variant>
        <vt:lpwstr>https://doi.org/10.1111/ele.70198</vt:lpwstr>
      </vt:variant>
      <vt:variant>
        <vt:lpwstr/>
      </vt:variant>
      <vt:variant>
        <vt:i4>4784158</vt:i4>
      </vt:variant>
      <vt:variant>
        <vt:i4>30</vt:i4>
      </vt:variant>
      <vt:variant>
        <vt:i4>0</vt:i4>
      </vt:variant>
      <vt:variant>
        <vt:i4>5</vt:i4>
      </vt:variant>
      <vt:variant>
        <vt:lpwstr>https://doi.org/10.1016/j.cub.2025.07.055</vt:lpwstr>
      </vt:variant>
      <vt:variant>
        <vt:lpwstr/>
      </vt:variant>
      <vt:variant>
        <vt:i4>7471215</vt:i4>
      </vt:variant>
      <vt:variant>
        <vt:i4>27</vt:i4>
      </vt:variant>
      <vt:variant>
        <vt:i4>0</vt:i4>
      </vt:variant>
      <vt:variant>
        <vt:i4>5</vt:i4>
      </vt:variant>
      <vt:variant>
        <vt:lpwstr>https://doi.org/10.1093/gbe/evab018</vt:lpwstr>
      </vt:variant>
      <vt:variant>
        <vt:lpwstr/>
      </vt:variant>
      <vt:variant>
        <vt:i4>3407989</vt:i4>
      </vt:variant>
      <vt:variant>
        <vt:i4>24</vt:i4>
      </vt:variant>
      <vt:variant>
        <vt:i4>0</vt:i4>
      </vt:variant>
      <vt:variant>
        <vt:i4>5</vt:i4>
      </vt:variant>
      <vt:variant>
        <vt:lpwstr>https://doi.org/10.1111/1755-0998.70033</vt:lpwstr>
      </vt:variant>
      <vt:variant>
        <vt:lpwstr/>
      </vt:variant>
      <vt:variant>
        <vt:i4>2490416</vt:i4>
      </vt:variant>
      <vt:variant>
        <vt:i4>21</vt:i4>
      </vt:variant>
      <vt:variant>
        <vt:i4>0</vt:i4>
      </vt:variant>
      <vt:variant>
        <vt:i4>5</vt:i4>
      </vt:variant>
      <vt:variant>
        <vt:lpwstr>https://doi.org/10.1038/s41559-026-02987-6</vt:lpwstr>
      </vt:variant>
      <vt:variant>
        <vt:lpwstr/>
      </vt:variant>
      <vt:variant>
        <vt:i4>4522062</vt:i4>
      </vt:variant>
      <vt:variant>
        <vt:i4>18</vt:i4>
      </vt:variant>
      <vt:variant>
        <vt:i4>0</vt:i4>
      </vt:variant>
      <vt:variant>
        <vt:i4>5</vt:i4>
      </vt:variant>
      <vt:variant>
        <vt:lpwstr>https://doi.org/10.1016/j.biocon.2024.110517</vt:lpwstr>
      </vt:variant>
      <vt:variant>
        <vt:lpwstr/>
      </vt:variant>
      <vt:variant>
        <vt:i4>4259912</vt:i4>
      </vt:variant>
      <vt:variant>
        <vt:i4>15</vt:i4>
      </vt:variant>
      <vt:variant>
        <vt:i4>0</vt:i4>
      </vt:variant>
      <vt:variant>
        <vt:i4>5</vt:i4>
      </vt:variant>
      <vt:variant>
        <vt:lpwstr>https://doi.org/10.1016/j.biocon.2025.111573</vt:lpwstr>
      </vt:variant>
      <vt:variant>
        <vt:lpwstr/>
      </vt:variant>
      <vt:variant>
        <vt:i4>524372</vt:i4>
      </vt:variant>
      <vt:variant>
        <vt:i4>12</vt:i4>
      </vt:variant>
      <vt:variant>
        <vt:i4>0</vt:i4>
      </vt:variant>
      <vt:variant>
        <vt:i4>5</vt:i4>
      </vt:variant>
      <vt:variant>
        <vt:lpwstr>https://doi.org/10.1101/2024.09.01.610664</vt:lpwstr>
      </vt:variant>
      <vt:variant>
        <vt:lpwstr/>
      </vt:variant>
      <vt:variant>
        <vt:i4>4718622</vt:i4>
      </vt:variant>
      <vt:variant>
        <vt:i4>9</vt:i4>
      </vt:variant>
      <vt:variant>
        <vt:i4>0</vt:i4>
      </vt:variant>
      <vt:variant>
        <vt:i4>5</vt:i4>
      </vt:variant>
      <vt:variant>
        <vt:lpwstr>https://doi.org/10.1016/j.cub.2024.07.054</vt:lpwstr>
      </vt:variant>
      <vt:variant>
        <vt:lpwstr/>
      </vt:variant>
      <vt:variant>
        <vt:i4>3604514</vt:i4>
      </vt:variant>
      <vt:variant>
        <vt:i4>6</vt:i4>
      </vt:variant>
      <vt:variant>
        <vt:i4>0</vt:i4>
      </vt:variant>
      <vt:variant>
        <vt:i4>5</vt:i4>
      </vt:variant>
      <vt:variant>
        <vt:lpwstr>https://doi.org/10.1016/j.tree.2025.10.012</vt:lpwstr>
      </vt:variant>
      <vt:variant>
        <vt:lpwstr/>
      </vt:variant>
      <vt:variant>
        <vt:i4>2490402</vt:i4>
      </vt:variant>
      <vt:variant>
        <vt:i4>3</vt:i4>
      </vt:variant>
      <vt:variant>
        <vt:i4>0</vt:i4>
      </vt:variant>
      <vt:variant>
        <vt:i4>5</vt:i4>
      </vt:variant>
      <vt:variant>
        <vt:lpwstr>https://doi.org/10.1016/j.neuroscience.2025.05.304</vt:lpwstr>
      </vt:variant>
      <vt:variant>
        <vt:lpwstr/>
      </vt:variant>
      <vt:variant>
        <vt:i4>6553714</vt:i4>
      </vt:variant>
      <vt:variant>
        <vt:i4>0</vt:i4>
      </vt:variant>
      <vt:variant>
        <vt:i4>0</vt:i4>
      </vt:variant>
      <vt:variant>
        <vt:i4>5</vt:i4>
      </vt:variant>
      <vt:variant>
        <vt:lpwstr>https://doi.org/10.1042/BSR20231916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Penno</dc:creator>
  <cp:keywords/>
  <dc:description/>
  <cp:lastModifiedBy>Martin Liu</cp:lastModifiedBy>
  <cp:revision>39</cp:revision>
  <dcterms:created xsi:type="dcterms:W3CDTF">2025-03-03T16:08:00Z</dcterms:created>
  <dcterms:modified xsi:type="dcterms:W3CDTF">2026-03-25T22:51:00Z</dcterms:modified>
</cp:coreProperties>
</file>